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75C4" w14:textId="77777777" w:rsidR="00661455" w:rsidRPr="004317B0" w:rsidRDefault="00661455" w:rsidP="00661455">
      <w:pPr>
        <w:spacing w:line="240" w:lineRule="auto"/>
        <w:jc w:val="center"/>
        <w:rPr>
          <w:rFonts w:ascii="Times New Roman" w:hAnsi="Times New Roman" w:cs="Times New Roman"/>
          <w:b/>
          <w:sz w:val="24"/>
          <w:szCs w:val="24"/>
        </w:rPr>
      </w:pPr>
      <w:bookmarkStart w:id="0" w:name="_GoBack"/>
      <w:bookmarkEnd w:id="0"/>
      <w:r w:rsidRPr="004317B0">
        <w:rPr>
          <w:rFonts w:ascii="Times New Roman" w:hAnsi="Times New Roman" w:cs="Times New Roman"/>
          <w:b/>
          <w:sz w:val="24"/>
          <w:szCs w:val="24"/>
        </w:rPr>
        <w:t>Fogalmi magyarázó és kitöltési útmutató a n</w:t>
      </w:r>
      <w:r w:rsidRPr="004317B0">
        <w:rPr>
          <w:rFonts w:ascii="Times New Roman" w:hAnsi="Times New Roman" w:cs="Times New Roman"/>
          <w:b/>
          <w:bCs/>
          <w:sz w:val="24"/>
          <w:szCs w:val="24"/>
        </w:rPr>
        <w:t>emfémes ásványi nyersanyagok esetében kitöltendő adatlapokhoz</w:t>
      </w:r>
    </w:p>
    <w:p w14:paraId="2C5AC283" w14:textId="77777777" w:rsidR="00661455" w:rsidRPr="004317B0" w:rsidRDefault="00661455" w:rsidP="00661455">
      <w:pPr>
        <w:spacing w:before="240" w:line="240" w:lineRule="auto"/>
        <w:jc w:val="both"/>
        <w:rPr>
          <w:rFonts w:ascii="Times New Roman" w:hAnsi="Times New Roman" w:cs="Times New Roman"/>
          <w:b/>
          <w:sz w:val="24"/>
          <w:szCs w:val="24"/>
        </w:rPr>
      </w:pPr>
      <w:r w:rsidRPr="004317B0">
        <w:rPr>
          <w:rFonts w:ascii="Times New Roman" w:hAnsi="Times New Roman" w:cs="Times New Roman"/>
          <w:i/>
          <w:color w:val="000000"/>
          <w:sz w:val="24"/>
          <w:szCs w:val="24"/>
        </w:rPr>
        <w:t>Ásványvagyon:</w:t>
      </w:r>
      <w:r w:rsidRPr="004317B0">
        <w:rPr>
          <w:rFonts w:ascii="Times New Roman" w:hAnsi="Times New Roman" w:cs="Times New Roman"/>
          <w:b/>
          <w:bCs/>
          <w:i/>
          <w:color w:val="000000"/>
          <w:sz w:val="24"/>
          <w:szCs w:val="24"/>
        </w:rPr>
        <w:t xml:space="preserve"> </w:t>
      </w:r>
      <w:r w:rsidRPr="004317B0">
        <w:rPr>
          <w:rFonts w:ascii="Times New Roman" w:hAnsi="Times New Roman" w:cs="Times New Roman"/>
          <w:iCs/>
          <w:color w:val="000000"/>
          <w:sz w:val="24"/>
          <w:szCs w:val="24"/>
        </w:rPr>
        <w:t>a</w:t>
      </w:r>
      <w:r w:rsidRPr="004317B0">
        <w:rPr>
          <w:rFonts w:ascii="Times New Roman" w:hAnsi="Times New Roman" w:cs="Times New Roman"/>
          <w:color w:val="000000"/>
          <w:sz w:val="24"/>
          <w:szCs w:val="24"/>
        </w:rPr>
        <w:t>z ásványi nyersanyagoknak azon része, amelynek mennyiségét és minőségét földtani, valamint bányaműszaki és -gazdasági szempontok alapján becsléssel vagy számítással határozzák meg (Bt. 49. § 2.)</w:t>
      </w:r>
      <w:r w:rsidRPr="004317B0">
        <w:rPr>
          <w:rFonts w:ascii="Times New Roman" w:hAnsi="Times New Roman" w:cs="Times New Roman"/>
          <w:color w:val="474747"/>
          <w:sz w:val="24"/>
          <w:szCs w:val="24"/>
        </w:rPr>
        <w:t>.</w:t>
      </w:r>
    </w:p>
    <w:p w14:paraId="30E4F20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Földtani ásványvagyon: </w:t>
      </w:r>
      <w:r w:rsidRPr="004317B0">
        <w:rPr>
          <w:rFonts w:ascii="Times New Roman" w:hAnsi="Times New Roman" w:cs="Times New Roman"/>
          <w:sz w:val="24"/>
          <w:szCs w:val="24"/>
        </w:rPr>
        <w:t>az ásványi nyersanyag kutatási adatokkal igazolt teljes mennyisége, amelyet az adott ásványi nyersanyagra jellemző paraméterekkel (számbavételi kondíciókkal) – műszaki és gazdasági korlátok alkalmazása nélkül – határoznak meg (Bt. 49. § 30.).</w:t>
      </w:r>
    </w:p>
    <w:p w14:paraId="5A26F473"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Lelőhely:</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 xml:space="preserve">az ásványi nyersanyagok természetes előfordulásának helye (pl. réteg, telep, lerakódás) </w:t>
      </w:r>
      <w:r w:rsidRPr="004317B0">
        <w:rPr>
          <w:rFonts w:ascii="Times New Roman" w:hAnsi="Times New Roman" w:cs="Times New Roman"/>
          <w:sz w:val="24"/>
          <w:szCs w:val="24"/>
        </w:rPr>
        <w:t>(Bt. 49. § 19.).</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A föld felszínének és mélyének azon része, amelynek ásványi nyersanyag kutatásáról a Bányafelügyelet zárójelentést, földtani készletszámítást fogadott el.</w:t>
      </w:r>
    </w:p>
    <w:p w14:paraId="237CD92A"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Bányatelek:</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 xml:space="preserve">a föld felszínének és mélyének </w:t>
      </w:r>
      <w:r w:rsidRPr="004317B0">
        <w:rPr>
          <w:rFonts w:ascii="Times New Roman" w:hAnsi="Times New Roman" w:cs="Times New Roman"/>
          <w:iCs/>
          <w:sz w:val="24"/>
          <w:szCs w:val="24"/>
        </w:rPr>
        <w:t>á</w:t>
      </w:r>
      <w:r w:rsidRPr="004317B0">
        <w:rPr>
          <w:rFonts w:ascii="Times New Roman" w:hAnsi="Times New Roman" w:cs="Times New Roman"/>
          <w:sz w:val="24"/>
          <w:szCs w:val="24"/>
        </w:rPr>
        <w:t>sványi nyersanyag feltárására és kitermelésére elhatárolt része (Bt. 26. § (1) alapján). A bányatelket a Bányafelügyelet határozattal állapítja meg.</w:t>
      </w:r>
      <w:r w:rsidRPr="004317B0">
        <w:rPr>
          <w:rFonts w:ascii="Times New Roman" w:hAnsi="Times New Roman" w:cs="Times New Roman"/>
          <w:color w:val="474747"/>
          <w:sz w:val="24"/>
          <w:szCs w:val="24"/>
        </w:rPr>
        <w:t xml:space="preserve">  </w:t>
      </w:r>
    </w:p>
    <w:p w14:paraId="07A3DDA1"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Pillér:</w:t>
      </w:r>
      <w:r w:rsidRPr="004317B0">
        <w:rPr>
          <w:rFonts w:ascii="Times New Roman" w:hAnsi="Times New Roman" w:cs="Times New Roman"/>
          <w:sz w:val="24"/>
          <w:szCs w:val="24"/>
        </w:rPr>
        <w:t xml:space="preserve"> az ásványvagyon különböző indokok vagy előírások alapján kijelölt, térben körülhatárolható része (határpillér, védőpillér), melyben kitermelés nem végezhető.</w:t>
      </w:r>
    </w:p>
    <w:p w14:paraId="347A13E6"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Pillérben lekötött ásványvagyon: </w:t>
      </w:r>
      <w:r w:rsidRPr="004317B0">
        <w:rPr>
          <w:rFonts w:ascii="Times New Roman" w:hAnsi="Times New Roman" w:cs="Times New Roman"/>
          <w:sz w:val="24"/>
          <w:szCs w:val="24"/>
        </w:rPr>
        <w:t>az ásványvagyon azon része, amely a bányatelek fektetési dokumentációban és a jóváhagyott műszaki üzemi tervben biztonsági, illetve más okból (pl. természetvédelmi) pillérben le van kötve.</w:t>
      </w:r>
    </w:p>
    <w:p w14:paraId="4A5A310D"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Kitermelhető ásványvagyon:</w:t>
      </w:r>
      <w:r w:rsidRPr="004317B0">
        <w:rPr>
          <w:rFonts w:ascii="Times New Roman" w:hAnsi="Times New Roman" w:cs="Times New Roman"/>
          <w:sz w:val="24"/>
          <w:szCs w:val="24"/>
        </w:rPr>
        <w:t xml:space="preserve"> </w:t>
      </w:r>
      <w:r w:rsidRPr="004317B0">
        <w:rPr>
          <w:rFonts w:ascii="Times New Roman" w:hAnsi="Times New Roman" w:cs="Times New Roman"/>
          <w:sz w:val="24"/>
          <w:szCs w:val="24"/>
          <w:shd w:val="clear" w:color="auto" w:fill="FFFFFF"/>
        </w:rPr>
        <w:t xml:space="preserve">a bányatelek-térben a földtani ásványvagyonnak a pillérekben (határpillér, védőpillér) lekötött vagyonnal csökkentett, a fennálló tudományos-technikai fejlettségi szinten kitermelhető része </w:t>
      </w:r>
      <w:r w:rsidRPr="004317B0">
        <w:rPr>
          <w:rFonts w:ascii="Times New Roman" w:hAnsi="Times New Roman" w:cs="Times New Roman"/>
          <w:sz w:val="24"/>
          <w:szCs w:val="24"/>
        </w:rPr>
        <w:t>(Bt. 49. § 31.)</w:t>
      </w:r>
      <w:r w:rsidRPr="004317B0">
        <w:rPr>
          <w:rFonts w:ascii="Times New Roman" w:hAnsi="Times New Roman" w:cs="Times New Roman"/>
          <w:sz w:val="24"/>
          <w:szCs w:val="24"/>
          <w:shd w:val="clear" w:color="auto" w:fill="FFFFFF"/>
        </w:rPr>
        <w:t>.</w:t>
      </w:r>
    </w:p>
    <w:p w14:paraId="0118990B" w14:textId="0A57FFF7" w:rsidR="00661455" w:rsidRPr="004317B0" w:rsidRDefault="00661455" w:rsidP="00661455">
      <w:pPr>
        <w:keepNext/>
        <w:spacing w:line="240" w:lineRule="auto"/>
        <w:jc w:val="center"/>
        <w:rPr>
          <w:rFonts w:ascii="Times New Roman" w:hAnsi="Times New Roman" w:cs="Times New Roman"/>
          <w:iCs/>
          <w:sz w:val="24"/>
          <w:szCs w:val="24"/>
        </w:rPr>
      </w:pPr>
      <w:r w:rsidRPr="004317B0">
        <w:rPr>
          <w:rFonts w:ascii="Times New Roman" w:hAnsi="Times New Roman" w:cs="Times New Roman"/>
          <w:b/>
          <w:bCs/>
          <w:iCs/>
          <w:sz w:val="24"/>
          <w:szCs w:val="24"/>
        </w:rPr>
        <w:t xml:space="preserve">Az ásványvagyon ismeretessége </w:t>
      </w:r>
      <w:r w:rsidRPr="004317B0">
        <w:rPr>
          <w:rFonts w:ascii="Times New Roman" w:hAnsi="Times New Roman" w:cs="Times New Roman"/>
          <w:bCs/>
          <w:iCs/>
          <w:sz w:val="24"/>
          <w:szCs w:val="24"/>
        </w:rPr>
        <w:t xml:space="preserve">a </w:t>
      </w:r>
      <w:r w:rsidR="00F00F00" w:rsidRPr="004317B0">
        <w:rPr>
          <w:rFonts w:ascii="Times New Roman" w:hAnsi="Times New Roman" w:cs="Times New Roman"/>
          <w:bCs/>
          <w:iCs/>
          <w:sz w:val="24"/>
          <w:szCs w:val="24"/>
        </w:rPr>
        <w:t xml:space="preserve">20/2022 SZTFH rendelet 1. </w:t>
      </w:r>
      <w:r w:rsidRPr="004317B0">
        <w:rPr>
          <w:rFonts w:ascii="Times New Roman" w:hAnsi="Times New Roman" w:cs="Times New Roman"/>
          <w:bCs/>
          <w:iCs/>
          <w:sz w:val="24"/>
          <w:szCs w:val="24"/>
        </w:rPr>
        <w:t>melléklete alapján</w:t>
      </w:r>
    </w:p>
    <w:p w14:paraId="27B3DBE4" w14:textId="77777777" w:rsidR="00661455" w:rsidRPr="004317B0" w:rsidRDefault="00661455" w:rsidP="00661455">
      <w:pPr>
        <w:keepNext/>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A+B kategóriájú vagyon (Megkutatott I., UNFC G1): </w:t>
      </w:r>
      <w:r w:rsidRPr="004317B0">
        <w:rPr>
          <w:rFonts w:ascii="Times New Roman" w:hAnsi="Times New Roman" w:cs="Times New Roman"/>
          <w:iCs/>
          <w:sz w:val="24"/>
          <w:szCs w:val="24"/>
        </w:rPr>
        <w:t>m</w:t>
      </w:r>
      <w:r w:rsidRPr="004317B0">
        <w:rPr>
          <w:rFonts w:ascii="Times New Roman" w:hAnsi="Times New Roman" w:cs="Times New Roman"/>
          <w:sz w:val="24"/>
          <w:szCs w:val="24"/>
        </w:rPr>
        <w:t xml:space="preserve">agas ismeretességű, illetve megbízhatóságú ásványvagyon. </w:t>
      </w:r>
    </w:p>
    <w:p w14:paraId="3A0789B4"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C</w:t>
      </w:r>
      <w:r w:rsidRPr="004317B0">
        <w:rPr>
          <w:rFonts w:ascii="Times New Roman" w:hAnsi="Times New Roman" w:cs="Times New Roman"/>
          <w:i/>
          <w:sz w:val="24"/>
          <w:szCs w:val="24"/>
          <w:vertAlign w:val="subscript"/>
        </w:rPr>
        <w:t xml:space="preserve">1 </w:t>
      </w:r>
      <w:r w:rsidRPr="004317B0">
        <w:rPr>
          <w:rFonts w:ascii="Times New Roman" w:hAnsi="Times New Roman" w:cs="Times New Roman"/>
          <w:i/>
          <w:sz w:val="24"/>
          <w:szCs w:val="24"/>
        </w:rPr>
        <w:t xml:space="preserve">kategóriájú vagyon (1-3 komplexitás) (Megkutatott II., UNFC G1): </w:t>
      </w:r>
      <w:r w:rsidRPr="004317B0">
        <w:rPr>
          <w:rFonts w:ascii="Times New Roman" w:hAnsi="Times New Roman" w:cs="Times New Roman"/>
          <w:sz w:val="24"/>
          <w:szCs w:val="24"/>
        </w:rPr>
        <w:t xml:space="preserve">közepes ismeretességű, illetve megbízhatóságú ásványvagyon. 4-es komplexitás esetén átsorol a Felderített kategóriába. </w:t>
      </w:r>
    </w:p>
    <w:p w14:paraId="4E3A957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C</w:t>
      </w:r>
      <w:r w:rsidRPr="004317B0">
        <w:rPr>
          <w:rFonts w:ascii="Times New Roman" w:hAnsi="Times New Roman" w:cs="Times New Roman"/>
          <w:i/>
          <w:sz w:val="24"/>
          <w:szCs w:val="24"/>
          <w:vertAlign w:val="subscript"/>
        </w:rPr>
        <w:t>2</w:t>
      </w:r>
      <w:r w:rsidRPr="004317B0">
        <w:rPr>
          <w:rFonts w:ascii="Times New Roman" w:hAnsi="Times New Roman" w:cs="Times New Roman"/>
          <w:i/>
          <w:sz w:val="24"/>
          <w:szCs w:val="24"/>
        </w:rPr>
        <w:t xml:space="preserve"> kategóriájú vagyon (Felderített: UNFC G2): </w:t>
      </w:r>
      <w:r w:rsidRPr="004317B0">
        <w:rPr>
          <w:rFonts w:ascii="Times New Roman" w:hAnsi="Times New Roman" w:cs="Times New Roman"/>
          <w:iCs/>
          <w:sz w:val="24"/>
          <w:szCs w:val="24"/>
        </w:rPr>
        <w:t>alacsony</w:t>
      </w:r>
      <w:r w:rsidRPr="004317B0">
        <w:rPr>
          <w:rFonts w:ascii="Times New Roman" w:hAnsi="Times New Roman" w:cs="Times New Roman"/>
          <w:sz w:val="24"/>
          <w:szCs w:val="24"/>
        </w:rPr>
        <w:t xml:space="preserve"> ismeretességű, illetve megbízhatóságú ásványvagyon.</w:t>
      </w:r>
    </w:p>
    <w:p w14:paraId="3885F5DD" w14:textId="77777777" w:rsidR="00661455" w:rsidRPr="004317B0" w:rsidRDefault="00661455" w:rsidP="00661455">
      <w:pPr>
        <w:spacing w:line="240" w:lineRule="auto"/>
        <w:jc w:val="center"/>
        <w:rPr>
          <w:rFonts w:ascii="Times New Roman" w:hAnsi="Times New Roman" w:cs="Times New Roman"/>
          <w:sz w:val="24"/>
          <w:szCs w:val="24"/>
        </w:rPr>
      </w:pPr>
      <w:r w:rsidRPr="004317B0">
        <w:rPr>
          <w:rFonts w:ascii="Times New Roman" w:hAnsi="Times New Roman" w:cs="Times New Roman"/>
          <w:b/>
          <w:sz w:val="24"/>
          <w:szCs w:val="24"/>
        </w:rPr>
        <w:t>Az adatlap azonosító adatai</w:t>
      </w:r>
    </w:p>
    <w:p w14:paraId="0635F92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Bányatelek neve: </w:t>
      </w:r>
      <w:r w:rsidRPr="004317B0">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5FA3124C"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lelőhely közigazgatási helye: </w:t>
      </w:r>
      <w:r w:rsidRPr="004317B0">
        <w:rPr>
          <w:rFonts w:ascii="Times New Roman" w:hAnsi="Times New Roman" w:cs="Times New Roman"/>
          <w:sz w:val="24"/>
          <w:szCs w:val="24"/>
        </w:rPr>
        <w:t>A bányatelek – ennek hiányában a lelőhely – közigazgatási hovatartozása. Amennyiben ez több települést érint, minden érintett települést fel kell tüntetni oly módon, hogy a felsorolás a legnagyobb területrészt érintő településsel kezdődjön.</w:t>
      </w:r>
    </w:p>
    <w:p w14:paraId="0E01C70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lelőhely egyéb megnevezése: </w:t>
      </w:r>
      <w:r w:rsidRPr="004317B0">
        <w:rPr>
          <w:rFonts w:ascii="Times New Roman" w:hAnsi="Times New Roman" w:cs="Times New Roman"/>
          <w:sz w:val="24"/>
          <w:szCs w:val="24"/>
        </w:rPr>
        <w:t xml:space="preserve">Amennyiben a nyersanyag lelőhely más néven is szerepel, mint a bányatelek elnevezés, vagy a lelőhely bányatelekkel nem fedett, a további, </w:t>
      </w:r>
    </w:p>
    <w:p w14:paraId="753C1939" w14:textId="77777777" w:rsidR="00661455" w:rsidRPr="004317B0" w:rsidRDefault="00661455" w:rsidP="00661455">
      <w:pPr>
        <w:spacing w:after="0" w:line="240" w:lineRule="auto"/>
        <w:rPr>
          <w:rFonts w:ascii="Times New Roman" w:hAnsi="Times New Roman" w:cs="Times New Roman"/>
          <w:sz w:val="24"/>
          <w:szCs w:val="24"/>
        </w:rPr>
        <w:sectPr w:rsidR="00661455" w:rsidRPr="004317B0">
          <w:footerReference w:type="default" r:id="rId8"/>
          <w:pgSz w:w="11906" w:h="16838"/>
          <w:pgMar w:top="1417" w:right="1417" w:bottom="1417" w:left="1417" w:header="708" w:footer="708" w:gutter="0"/>
          <w:cols w:space="708"/>
        </w:sectPr>
      </w:pPr>
    </w:p>
    <w:p w14:paraId="1DA091D3"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sz w:val="24"/>
          <w:szCs w:val="24"/>
        </w:rPr>
        <w:lastRenderedPageBreak/>
        <w:t xml:space="preserve">beazonosításra alkalmas megnevezéseket, vagy az érintett helyrajzi számokat itt kell szerepeltetni. </w:t>
      </w:r>
    </w:p>
    <w:p w14:paraId="340717B5" w14:textId="2A64EFA5"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Bányavállalkozó neve, címe: </w:t>
      </w:r>
      <w:r w:rsidRPr="004317B0">
        <w:rPr>
          <w:rFonts w:ascii="Times New Roman" w:hAnsi="Times New Roman" w:cs="Times New Roman"/>
          <w:sz w:val="24"/>
          <w:szCs w:val="24"/>
        </w:rPr>
        <w:t xml:space="preserve">A bányatelek, illetve lelőhely jogosítottjának cégszerűen bejegyzett neve és címe. </w:t>
      </w:r>
      <w:r w:rsidRPr="004317B0">
        <w:rPr>
          <w:rFonts w:ascii="Times New Roman" w:hAnsi="Times New Roman" w:cs="Times New Roman"/>
          <w:i/>
          <w:sz w:val="24"/>
          <w:szCs w:val="24"/>
        </w:rPr>
        <w:t xml:space="preserve">Lelőhely </w:t>
      </w:r>
      <w:r w:rsidR="00F00F00" w:rsidRPr="004317B0">
        <w:rPr>
          <w:rFonts w:ascii="Times New Roman" w:hAnsi="Times New Roman" w:cs="Times New Roman"/>
          <w:i/>
          <w:sz w:val="24"/>
          <w:szCs w:val="24"/>
        </w:rPr>
        <w:t xml:space="preserve">SZTFH </w:t>
      </w:r>
      <w:r w:rsidRPr="004317B0">
        <w:rPr>
          <w:rFonts w:ascii="Times New Roman" w:hAnsi="Times New Roman" w:cs="Times New Roman"/>
          <w:i/>
          <w:sz w:val="24"/>
          <w:szCs w:val="24"/>
        </w:rPr>
        <w:t xml:space="preserve">ásványvagyon-nyilvántartási kódja: </w:t>
      </w:r>
      <w:r w:rsidRPr="004317B0">
        <w:rPr>
          <w:rFonts w:ascii="Times New Roman" w:hAnsi="Times New Roman" w:cs="Times New Roman"/>
          <w:sz w:val="24"/>
          <w:szCs w:val="24"/>
        </w:rPr>
        <w:t xml:space="preserve">A </w:t>
      </w:r>
      <w:r w:rsidR="00F00F00" w:rsidRPr="004317B0">
        <w:rPr>
          <w:rFonts w:ascii="Times New Roman" w:hAnsi="Times New Roman" w:cs="Times New Roman"/>
          <w:sz w:val="24"/>
          <w:szCs w:val="24"/>
        </w:rPr>
        <w:t>Szabályozott Tevékenységek Felügyeleti Hatósága</w:t>
      </w:r>
      <w:r w:rsidRPr="004317B0">
        <w:rPr>
          <w:rFonts w:ascii="Times New Roman" w:hAnsi="Times New Roman" w:cs="Times New Roman"/>
          <w:sz w:val="24"/>
          <w:szCs w:val="24"/>
        </w:rPr>
        <w:t xml:space="preserve"> ásványvagyon-nyilvántartásában szereplő, a lelőhelyet azonosító kód.</w:t>
      </w:r>
    </w:p>
    <w:p w14:paraId="7D4A55D8" w14:textId="7CF9DBF8" w:rsidR="005F4631" w:rsidRPr="004317B0" w:rsidRDefault="005F4631"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bányavállalkozó a tárgyév egészében jogosított volt</w:t>
      </w:r>
      <w:r w:rsidRPr="004317B0">
        <w:rPr>
          <w:rFonts w:ascii="Times New Roman" w:hAnsi="Times New Roman" w:cs="Times New Roman"/>
          <w:sz w:val="24"/>
          <w:szCs w:val="24"/>
        </w:rPr>
        <w:t>: Ha a bányavállalkozó a tárgyév egészében a vonatkozó nyersanyag jogosítottja volt, akkor a kérdésre igen a válasz, további megjegyzés nélkül. Ha a tárgyévben az adott nyersanyagra más jogosított is volt, akkor a kérdésre „nem” a válasz és a következő sorban fel kell tüntetni az egyéb jogosított vagy jogosítottak nevét a tárgyévben.</w:t>
      </w:r>
      <w:r w:rsidR="00C14E34">
        <w:rPr>
          <w:rFonts w:ascii="Times New Roman" w:hAnsi="Times New Roman" w:cs="Times New Roman"/>
          <w:sz w:val="24"/>
          <w:szCs w:val="24"/>
        </w:rPr>
        <w:t xml:space="preserve"> Ha a bányavállalkozó, azért nem volt a tárgyév egészében az adott nyersanyagra, mert a tárgyévben törölték a bányászati jogot, akkor azt külön jelölni kell. Ha a bányavállalkozó új bányatelek első jogosítottja vagy meglévő jogosított névváltozása okán van eltérés, azt külön jelölni kell.</w:t>
      </w:r>
    </w:p>
    <w:p w14:paraId="602F6C9D" w14:textId="77777777" w:rsidR="005F4631" w:rsidRPr="004317B0" w:rsidRDefault="005F4631" w:rsidP="00661455">
      <w:pPr>
        <w:spacing w:line="240" w:lineRule="auto"/>
        <w:jc w:val="both"/>
        <w:rPr>
          <w:rFonts w:ascii="Times New Roman" w:hAnsi="Times New Roman" w:cs="Times New Roman"/>
          <w:sz w:val="24"/>
          <w:szCs w:val="24"/>
        </w:rPr>
      </w:pPr>
    </w:p>
    <w:p w14:paraId="0F253C3F" w14:textId="77777777" w:rsidR="00661455" w:rsidRPr="004317B0" w:rsidRDefault="00661455" w:rsidP="00661455">
      <w:pPr>
        <w:spacing w:line="240" w:lineRule="auto"/>
        <w:jc w:val="center"/>
        <w:rPr>
          <w:rFonts w:ascii="Times New Roman" w:hAnsi="Times New Roman" w:cs="Times New Roman"/>
          <w:b/>
          <w:i/>
          <w:sz w:val="24"/>
          <w:szCs w:val="24"/>
        </w:rPr>
      </w:pPr>
      <w:r w:rsidRPr="004317B0">
        <w:rPr>
          <w:rFonts w:ascii="Times New Roman" w:hAnsi="Times New Roman" w:cs="Times New Roman"/>
          <w:b/>
          <w:bCs/>
          <w:iCs/>
          <w:sz w:val="24"/>
          <w:szCs w:val="24"/>
        </w:rPr>
        <w:t>A nyersanyag kódja és megnevezése</w:t>
      </w:r>
    </w:p>
    <w:p w14:paraId="2284E6EC"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Nyersanyag kódja</w:t>
      </w:r>
      <w:r w:rsidRPr="004317B0">
        <w:rPr>
          <w:rFonts w:ascii="Times New Roman" w:hAnsi="Times New Roman" w:cs="Times New Roman"/>
          <w:sz w:val="24"/>
          <w:szCs w:val="24"/>
        </w:rPr>
        <w:t>: Az 54/2008. (III. 20.) Korm. rendeletben (</w:t>
      </w:r>
      <w:r w:rsidRPr="004317B0">
        <w:rPr>
          <w:rFonts w:ascii="Times New Roman" w:hAnsi="Times New Roman" w:cs="Times New Roman"/>
          <w:bCs/>
          <w:sz w:val="24"/>
          <w:szCs w:val="24"/>
        </w:rPr>
        <w:t>az ásványi nyersanyagok és a geotermikus energia fajlagos értékének, valamint az értékszámítás módjának meghatározásáról</w:t>
      </w:r>
      <w:r w:rsidRPr="004317B0">
        <w:rPr>
          <w:rFonts w:ascii="Times New Roman" w:hAnsi="Times New Roman" w:cs="Times New Roman"/>
          <w:sz w:val="24"/>
          <w:szCs w:val="24"/>
        </w:rPr>
        <w:t>) szereplő nyersanyag kód.</w:t>
      </w:r>
    </w:p>
    <w:p w14:paraId="5F9BC1C0" w14:textId="77777777" w:rsidR="00661455" w:rsidRPr="004317B0" w:rsidRDefault="00661455" w:rsidP="00661455">
      <w:pPr>
        <w:spacing w:line="240" w:lineRule="auto"/>
        <w:rPr>
          <w:rFonts w:ascii="Times New Roman" w:hAnsi="Times New Roman" w:cs="Times New Roman"/>
          <w:sz w:val="24"/>
          <w:szCs w:val="24"/>
        </w:rPr>
      </w:pPr>
      <w:r w:rsidRPr="004317B0">
        <w:rPr>
          <w:rFonts w:ascii="Times New Roman" w:hAnsi="Times New Roman" w:cs="Times New Roman"/>
          <w:i/>
          <w:sz w:val="24"/>
          <w:szCs w:val="24"/>
        </w:rPr>
        <w:t>A nyersanyag sűrűsége</w:t>
      </w:r>
      <w:r w:rsidRPr="004317B0">
        <w:rPr>
          <w:rFonts w:ascii="Times New Roman" w:hAnsi="Times New Roman" w:cs="Times New Roman"/>
          <w:sz w:val="24"/>
          <w:szCs w:val="24"/>
        </w:rPr>
        <w:t>: A nyersanyag t/m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-ben mért és labor- vagy egyéb (pl. technológiai) vizsgálatokkal igazolt és dokumentált tömör térfogatsúlya.</w:t>
      </w:r>
    </w:p>
    <w:p w14:paraId="7564D0AB" w14:textId="55BBD62F"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bánya státusza (működő:</w:t>
      </w:r>
      <w:r w:rsidR="00F43DF3">
        <w:rPr>
          <w:rFonts w:ascii="Times New Roman" w:hAnsi="Times New Roman" w:cs="Times New Roman"/>
          <w:i/>
          <w:sz w:val="24"/>
          <w:szCs w:val="24"/>
        </w:rPr>
        <w:t xml:space="preserve"> </w:t>
      </w:r>
      <w:r w:rsidRPr="004317B0">
        <w:rPr>
          <w:rFonts w:ascii="Times New Roman" w:hAnsi="Times New Roman" w:cs="Times New Roman"/>
          <w:i/>
          <w:sz w:val="24"/>
          <w:szCs w:val="24"/>
        </w:rPr>
        <w:t>1, szünetelő:</w:t>
      </w:r>
      <w:r w:rsidR="00F43DF3">
        <w:rPr>
          <w:rFonts w:ascii="Times New Roman" w:hAnsi="Times New Roman" w:cs="Times New Roman"/>
          <w:i/>
          <w:sz w:val="24"/>
          <w:szCs w:val="24"/>
        </w:rPr>
        <w:t xml:space="preserve"> </w:t>
      </w:r>
      <w:r w:rsidRPr="004317B0">
        <w:rPr>
          <w:rFonts w:ascii="Times New Roman" w:hAnsi="Times New Roman" w:cs="Times New Roman"/>
          <w:i/>
          <w:sz w:val="24"/>
          <w:szCs w:val="24"/>
        </w:rPr>
        <w:t>2, bezárt:</w:t>
      </w:r>
      <w:r w:rsidR="00F43DF3">
        <w:rPr>
          <w:rFonts w:ascii="Times New Roman" w:hAnsi="Times New Roman" w:cs="Times New Roman"/>
          <w:i/>
          <w:sz w:val="24"/>
          <w:szCs w:val="24"/>
        </w:rPr>
        <w:t xml:space="preserve"> </w:t>
      </w:r>
      <w:r w:rsidRPr="004317B0">
        <w:rPr>
          <w:rFonts w:ascii="Times New Roman" w:hAnsi="Times New Roman" w:cs="Times New Roman"/>
          <w:i/>
          <w:sz w:val="24"/>
          <w:szCs w:val="24"/>
        </w:rPr>
        <w:t>3</w:t>
      </w:r>
      <w:r w:rsidR="00F43DF3">
        <w:rPr>
          <w:rFonts w:ascii="Times New Roman" w:hAnsi="Times New Roman" w:cs="Times New Roman"/>
          <w:i/>
          <w:sz w:val="24"/>
          <w:szCs w:val="24"/>
        </w:rPr>
        <w:t>, épülő: 4</w:t>
      </w:r>
      <w:r w:rsidRPr="004317B0">
        <w:rPr>
          <w:rFonts w:ascii="Times New Roman" w:hAnsi="Times New Roman" w:cs="Times New Roman"/>
          <w:i/>
          <w:sz w:val="24"/>
          <w:szCs w:val="24"/>
        </w:rPr>
        <w:t>):</w:t>
      </w:r>
      <w:r w:rsidRPr="004317B0">
        <w:rPr>
          <w:rFonts w:ascii="Times New Roman" w:hAnsi="Times New Roman" w:cs="Times New Roman"/>
          <w:sz w:val="24"/>
          <w:szCs w:val="24"/>
        </w:rPr>
        <w:t xml:space="preserve"> Érvényes határozat, illetve jóváhagyott Műszaki Üzemi Terv alapján a státuszra vonatkozó számjelzés.</w:t>
      </w:r>
      <w:r w:rsidR="00F43DF3">
        <w:rPr>
          <w:rFonts w:ascii="Times New Roman" w:hAnsi="Times New Roman" w:cs="Times New Roman"/>
          <w:sz w:val="24"/>
          <w:szCs w:val="24"/>
        </w:rPr>
        <w:t xml:space="preserve"> Épülő az a bányatelek, amely rendelkezik bányatelek megállapító határozattal, de a tárgyévben nem rendelkezik jóváhagyott Műszaki Üzemi Tervvel.</w:t>
      </w:r>
    </w:p>
    <w:p w14:paraId="37A61BD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Kutatási joggal rendelkezik, de bányatelekkel nem fedett. A megkutatott és a nyilvántartásban szereplő nyersanyag teljes egészében bányatelekkel fedett: </w:t>
      </w:r>
      <w:r w:rsidRPr="004317B0">
        <w:rPr>
          <w:rFonts w:ascii="Times New Roman" w:hAnsi="Times New Roman" w:cs="Times New Roman"/>
          <w:sz w:val="24"/>
          <w:szCs w:val="24"/>
        </w:rPr>
        <w:t xml:space="preserve">Ezen a helyen meg kell jelölni, hogy az adatlapon szereplő előforduláson </w:t>
      </w:r>
    </w:p>
    <w:p w14:paraId="7A87F547"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a bányászati jog, kutatási jog, de bányatelek megállapítása még nem történt meg, illetve</w:t>
      </w:r>
    </w:p>
    <w:p w14:paraId="4CD998A2" w14:textId="77777777" w:rsidR="00661455" w:rsidRPr="004317B0" w:rsidRDefault="00661455" w:rsidP="00661455">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a nyilvántartásban szereplő ásványvagyon teljes horizontális és vertikális kiterjedésében bányatelek védelem alatt áll-e vagy nem.</w:t>
      </w:r>
    </w:p>
    <w:p w14:paraId="72AB918B" w14:textId="77777777" w:rsidR="00E15207" w:rsidRDefault="00E15207" w:rsidP="00E15207">
      <w:pPr>
        <w:spacing w:line="240" w:lineRule="auto"/>
        <w:rPr>
          <w:rFonts w:ascii="Times New Roman" w:hAnsi="Times New Roman" w:cs="Times New Roman"/>
          <w:sz w:val="24"/>
          <w:szCs w:val="24"/>
        </w:rPr>
      </w:pPr>
      <w:r>
        <w:rPr>
          <w:rFonts w:ascii="Times New Roman" w:hAnsi="Times New Roman" w:cs="Times New Roman"/>
          <w:i/>
          <w:iCs/>
          <w:sz w:val="24"/>
          <w:szCs w:val="24"/>
        </w:rPr>
        <w:t>Igénybe vett területek:</w:t>
      </w:r>
      <w:r>
        <w:rPr>
          <w:rFonts w:ascii="Times New Roman" w:hAnsi="Times New Roman" w:cs="Times New Roman"/>
          <w:sz w:val="24"/>
          <w:szCs w:val="24"/>
        </w:rPr>
        <w:t xml:space="preserve"> Ezekben a rovatokban fel kell tüntetni </w:t>
      </w:r>
      <w:r>
        <w:rPr>
          <w:rFonts w:ascii="Times New Roman" w:hAnsi="Times New Roman" w:cs="Times New Roman"/>
          <w:bCs/>
          <w:sz w:val="24"/>
          <w:szCs w:val="24"/>
        </w:rPr>
        <w:t>a tárgyévben</w:t>
      </w:r>
      <w:r>
        <w:rPr>
          <w:rFonts w:ascii="Times New Roman" w:hAnsi="Times New Roman" w:cs="Times New Roman"/>
          <w:sz w:val="24"/>
          <w:szCs w:val="24"/>
        </w:rPr>
        <w:t xml:space="preserve"> igénybe vett terület nagyságát (m</w:t>
      </w:r>
      <w:r>
        <w:rPr>
          <w:rFonts w:ascii="Times New Roman" w:hAnsi="Times New Roman" w:cs="Times New Roman"/>
          <w:sz w:val="24"/>
          <w:szCs w:val="24"/>
          <w:vertAlign w:val="superscript"/>
        </w:rPr>
        <w:t>2</w:t>
      </w:r>
      <w:r>
        <w:rPr>
          <w:rFonts w:ascii="Times New Roman" w:hAnsi="Times New Roman" w:cs="Times New Roman"/>
          <w:sz w:val="24"/>
          <w:szCs w:val="24"/>
        </w:rPr>
        <w:t>) az alábbi megbontásban:</w:t>
      </w:r>
    </w:p>
    <w:p w14:paraId="3AFB8645" w14:textId="77777777" w:rsidR="00E15207" w:rsidRDefault="00E15207" w:rsidP="00E15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w:t>
      </w:r>
      <w:r w:rsidRPr="00777300">
        <w:rPr>
          <w:rFonts w:ascii="Times New Roman" w:hAnsi="Times New Roman" w:cs="Times New Roman"/>
          <w:sz w:val="24"/>
          <w:szCs w:val="24"/>
        </w:rPr>
        <w:t>ányászati célból a tárgyévben igénybe vett terület</w:t>
      </w:r>
      <w:r w:rsidRPr="00AC7F02">
        <w:rPr>
          <w:rFonts w:ascii="Times New Roman" w:hAnsi="Times New Roman" w:cs="Times New Roman"/>
          <w:sz w:val="24"/>
          <w:szCs w:val="24"/>
        </w:rPr>
        <w:t>:</w:t>
      </w:r>
      <w:r>
        <w:rPr>
          <w:rFonts w:ascii="Times New Roman" w:hAnsi="Times New Roman" w:cs="Times New Roman"/>
          <w:sz w:val="24"/>
          <w:szCs w:val="24"/>
        </w:rPr>
        <w:t xml:space="preserve"> termelés-feltárás céljából igénybe vett terület;</w:t>
      </w:r>
    </w:p>
    <w:p w14:paraId="5E5AD9CF" w14:textId="77777777" w:rsidR="00E15207" w:rsidRDefault="00E15207" w:rsidP="00E15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meddőhányó-létesítés céljából igénybe vett terület;</w:t>
      </w:r>
    </w:p>
    <w:p w14:paraId="5E62C4BF" w14:textId="77777777" w:rsidR="00E15207" w:rsidRDefault="00E15207" w:rsidP="00E15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egyéb célból (létesítmény pl. üzemi épület, út stb. elhelyezése) igénybe vett terület.</w:t>
      </w:r>
    </w:p>
    <w:p w14:paraId="0E22B878" w14:textId="34D44266" w:rsidR="00E15207" w:rsidRDefault="00E15207" w:rsidP="00E1520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07">
        <w:rPr>
          <w:rFonts w:ascii="Times New Roman" w:hAnsi="Times New Roman" w:cs="Times New Roman"/>
          <w:sz w:val="24"/>
          <w:szCs w:val="24"/>
        </w:rPr>
        <w:t>tárgyévben tájrendezett terület</w:t>
      </w:r>
      <w:r>
        <w:rPr>
          <w:rFonts w:ascii="Times New Roman" w:hAnsi="Times New Roman" w:cs="Times New Roman"/>
          <w:i/>
          <w:sz w:val="24"/>
          <w:szCs w:val="24"/>
        </w:rPr>
        <w:t xml:space="preserve">: </w:t>
      </w:r>
      <w:r>
        <w:rPr>
          <w:rFonts w:ascii="Times New Roman" w:hAnsi="Times New Roman" w:cs="Times New Roman"/>
          <w:sz w:val="24"/>
          <w:szCs w:val="24"/>
        </w:rPr>
        <w:t>A tárgyév folyamán tájrendezett terület nagysága.</w:t>
      </w:r>
    </w:p>
    <w:p w14:paraId="650B8857" w14:textId="77777777" w:rsidR="00E15207" w:rsidRDefault="00E15207" w:rsidP="00E15207">
      <w:pPr>
        <w:spacing w:after="120" w:line="240" w:lineRule="auto"/>
        <w:jc w:val="both"/>
        <w:rPr>
          <w:rFonts w:ascii="Times New Roman" w:hAnsi="Times New Roman" w:cs="Times New Roman"/>
          <w:sz w:val="24"/>
          <w:szCs w:val="24"/>
        </w:rPr>
      </w:pPr>
      <w:r w:rsidRPr="00E15207">
        <w:rPr>
          <w:rFonts w:ascii="Times New Roman" w:hAnsi="Times New Roman" w:cs="Times New Roman"/>
          <w:sz w:val="24"/>
          <w:szCs w:val="24"/>
        </w:rPr>
        <w:t>A terület kimutatást az éves terület-igénybevételi tervvel és a Műszaki Üzemi Tervvel összhangban kell szerepeltetni.</w:t>
      </w:r>
    </w:p>
    <w:p w14:paraId="4D0CC3EC" w14:textId="77777777" w:rsidR="007C290A" w:rsidRDefault="007C290A" w:rsidP="00E15207">
      <w:pPr>
        <w:spacing w:after="120" w:line="240" w:lineRule="auto"/>
        <w:jc w:val="both"/>
        <w:rPr>
          <w:rFonts w:ascii="Times New Roman" w:hAnsi="Times New Roman" w:cs="Times New Roman"/>
          <w:sz w:val="24"/>
          <w:szCs w:val="24"/>
        </w:rPr>
      </w:pPr>
    </w:p>
    <w:p w14:paraId="7DC510BE" w14:textId="77777777" w:rsidR="007C290A" w:rsidRPr="00E15207" w:rsidRDefault="007C290A" w:rsidP="00E15207">
      <w:pPr>
        <w:spacing w:after="120" w:line="240" w:lineRule="auto"/>
        <w:jc w:val="both"/>
        <w:rPr>
          <w:rFonts w:ascii="Times New Roman" w:hAnsi="Times New Roman" w:cs="Times New Roman"/>
          <w:i/>
          <w:sz w:val="24"/>
          <w:szCs w:val="24"/>
        </w:rPr>
      </w:pPr>
    </w:p>
    <w:p w14:paraId="3D447352" w14:textId="77777777" w:rsidR="00661455" w:rsidRPr="004317B0" w:rsidRDefault="00661455" w:rsidP="00661455">
      <w:pPr>
        <w:spacing w:before="120" w:line="240" w:lineRule="auto"/>
        <w:jc w:val="center"/>
        <w:rPr>
          <w:rFonts w:ascii="Times New Roman" w:hAnsi="Times New Roman" w:cs="Times New Roman"/>
          <w:b/>
          <w:sz w:val="24"/>
          <w:szCs w:val="24"/>
        </w:rPr>
      </w:pPr>
      <w:r w:rsidRPr="004317B0">
        <w:rPr>
          <w:rFonts w:ascii="Times New Roman" w:hAnsi="Times New Roman" w:cs="Times New Roman"/>
          <w:b/>
          <w:sz w:val="24"/>
          <w:szCs w:val="24"/>
        </w:rPr>
        <w:lastRenderedPageBreak/>
        <w:t>A kitermelt, illetve nyilvántartott teljes anyag mennyisége</w:t>
      </w:r>
    </w:p>
    <w:p w14:paraId="0608EE0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Az adott évben a bányafaltól elválasztott nyersanyag mennyisége a bányajáradék bevallással egyezően</w:t>
      </w:r>
      <w:r w:rsidRPr="004317B0">
        <w:rPr>
          <w:rFonts w:ascii="Times New Roman" w:hAnsi="Times New Roman" w:cs="Times New Roman"/>
          <w:sz w:val="24"/>
          <w:szCs w:val="24"/>
        </w:rPr>
        <w:t>: Itt szerepelnek negyedéves bontásban az ásványi nyersanyagok és geotermikus energia fajlagos értékének, valamint az értékszámításának módjának meghatározásáról szóló 54/2008. (III. 20.) Korm. rendelet előírásainak megfelelő bányajáradék bevallásának ásványvagyon mennyiségi adatai.</w:t>
      </w:r>
    </w:p>
    <w:p w14:paraId="1F9F4E58"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tárgyévi kitermeléssel érintett térrészben lévő nyilvántartott nyersanyag:</w:t>
      </w:r>
      <w:r w:rsidRPr="004317B0">
        <w:rPr>
          <w:rFonts w:ascii="Times New Roman" w:hAnsi="Times New Roman" w:cs="Times New Roman"/>
          <w:sz w:val="24"/>
          <w:szCs w:val="24"/>
        </w:rPr>
        <w:t xml:space="preserve"> Ebben a rovatban azon </w:t>
      </w:r>
      <w:r w:rsidRPr="004317B0">
        <w:rPr>
          <w:rFonts w:ascii="Times New Roman" w:hAnsi="Times New Roman" w:cs="Times New Roman"/>
          <w:bCs/>
          <w:sz w:val="24"/>
          <w:szCs w:val="24"/>
        </w:rPr>
        <w:t>földtani minősítésű nyersanyag (m</w:t>
      </w:r>
      <w:r w:rsidRPr="004317B0">
        <w:rPr>
          <w:rFonts w:ascii="Times New Roman" w:hAnsi="Times New Roman" w:cs="Times New Roman"/>
          <w:bCs/>
          <w:sz w:val="24"/>
          <w:szCs w:val="24"/>
          <w:vertAlign w:val="superscript"/>
        </w:rPr>
        <w:t>3</w:t>
      </w:r>
      <w:r w:rsidRPr="004317B0">
        <w:rPr>
          <w:rFonts w:ascii="Times New Roman" w:hAnsi="Times New Roman" w:cs="Times New Roman"/>
          <w:bCs/>
          <w:sz w:val="24"/>
          <w:szCs w:val="24"/>
        </w:rPr>
        <w:t>) mennyiségét (nyersanyaggá minősített anyag) kell feltüntetni, amely a tárgy évben (geodéziai mérésekkel igazoltan) a termelési</w:t>
      </w:r>
      <w:r w:rsidRPr="004317B0">
        <w:rPr>
          <w:rFonts w:ascii="Times New Roman" w:hAnsi="Times New Roman" w:cs="Times New Roman"/>
          <w:sz w:val="24"/>
          <w:szCs w:val="24"/>
        </w:rPr>
        <w:t xml:space="preserve"> tevékenységgel érintett térrészben (a kutatási és készletszámítási zárójelentésben szereplő alapadatokkal összhangban) a bányaüzem ásványvagyon-nyilvántartásában szerepel.</w:t>
      </w:r>
    </w:p>
    <w:p w14:paraId="6EC4B1D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tárgyévben kitermelt (fedő és köztes) meddő mennyisége:</w:t>
      </w:r>
      <w:r w:rsidRPr="004317B0">
        <w:rPr>
          <w:rFonts w:ascii="Times New Roman" w:hAnsi="Times New Roman" w:cs="Times New Roman"/>
          <w:sz w:val="24"/>
          <w:szCs w:val="24"/>
        </w:rPr>
        <w:t xml:space="preserve"> Ebbe a rovatba azon </w:t>
      </w:r>
      <w:r w:rsidRPr="004317B0">
        <w:rPr>
          <w:rFonts w:ascii="Times New Roman" w:hAnsi="Times New Roman" w:cs="Times New Roman"/>
          <w:bCs/>
          <w:sz w:val="24"/>
          <w:szCs w:val="24"/>
        </w:rPr>
        <w:t>meddő</w:t>
      </w:r>
      <w:r w:rsidRPr="004317B0">
        <w:rPr>
          <w:rFonts w:ascii="Times New Roman" w:hAnsi="Times New Roman" w:cs="Times New Roman"/>
          <w:sz w:val="24"/>
          <w:szCs w:val="24"/>
        </w:rPr>
        <w:t xml:space="preserve">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mennyiséget (nyersanyaggá nem minősített anyag) kell beírni, amelyet a tárgy évben a termelési tevékenységhez kapcsolódóan kitermelt.</w:t>
      </w:r>
    </w:p>
    <w:p w14:paraId="0AE87EBF"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tárgyévben kitermelt, geodéziailag felmért anyag (nyersanyag és meddő) mennyisége: </w:t>
      </w:r>
      <w:r w:rsidRPr="004317B0">
        <w:rPr>
          <w:rFonts w:ascii="Times New Roman" w:hAnsi="Times New Roman" w:cs="Times New Roman"/>
          <w:sz w:val="24"/>
          <w:szCs w:val="24"/>
        </w:rPr>
        <w:t>Ezekbe a rovatokba azon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mennyiségét kell beírni, amely az előző év december 31-i állapot és tárgy 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14532AD9" w14:textId="77777777" w:rsidR="00661455" w:rsidRPr="004317B0" w:rsidRDefault="00661455" w:rsidP="00661455">
      <w:pPr>
        <w:spacing w:before="120" w:line="240" w:lineRule="auto"/>
        <w:jc w:val="center"/>
        <w:rPr>
          <w:rFonts w:ascii="Times New Roman" w:hAnsi="Times New Roman" w:cs="Times New Roman"/>
          <w:b/>
          <w:sz w:val="24"/>
          <w:szCs w:val="24"/>
        </w:rPr>
      </w:pPr>
      <w:r w:rsidRPr="004317B0">
        <w:rPr>
          <w:rFonts w:ascii="Times New Roman" w:hAnsi="Times New Roman" w:cs="Times New Roman"/>
          <w:b/>
          <w:sz w:val="24"/>
          <w:szCs w:val="24"/>
        </w:rPr>
        <w:t>A nyilvántartott nyersanyag változása</w:t>
      </w:r>
    </w:p>
    <w:p w14:paraId="559F88EB"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Termelés (Kitermelés):</w:t>
      </w:r>
      <w:r w:rsidRPr="004317B0">
        <w:rPr>
          <w:rFonts w:ascii="Times New Roman" w:hAnsi="Times New Roman" w:cs="Times New Roman"/>
          <w:b/>
          <w:bCs/>
          <w:i/>
          <w:sz w:val="24"/>
          <w:szCs w:val="24"/>
        </w:rPr>
        <w:t xml:space="preserve"> </w:t>
      </w:r>
      <w:r w:rsidRPr="004317B0">
        <w:rPr>
          <w:rFonts w:ascii="Times New Roman" w:hAnsi="Times New Roman" w:cs="Times New Roman"/>
          <w:color w:val="000000"/>
          <w:sz w:val="24"/>
          <w:szCs w:val="24"/>
        </w:rPr>
        <w:t>az ásványi nyersanyag természetes előfordulási helyéről történő lefejtése, elválasztása, felszínre hozatala. E törvény alkalmazásában kitermelésnek minősül az elhagyott meddőhányókból történő ásványi nyersanyag kitermelése és a szén föld alatti elgázosítása is</w:t>
      </w:r>
      <w:r w:rsidRPr="004317B0">
        <w:rPr>
          <w:rFonts w:ascii="Times New Roman" w:hAnsi="Times New Roman" w:cs="Times New Roman"/>
          <w:sz w:val="24"/>
          <w:szCs w:val="24"/>
        </w:rPr>
        <w:t xml:space="preserve"> (ld. Bt. 49. § 15.).</w:t>
      </w:r>
    </w:p>
    <w:p w14:paraId="64548127"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Veszteség:</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a vagyon azon része, amely a nyersanyag teleptani helyzete, valamint a kiaknázásához alkalmazott műszaki – technikai korlátok miatt a felhasználás szempontjából véglegesen elveszett.</w:t>
      </w:r>
    </w:p>
    <w:p w14:paraId="18EB909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Átminősítés:</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a</w:t>
      </w:r>
      <w:r w:rsidRPr="004317B0">
        <w:rPr>
          <w:rFonts w:ascii="Times New Roman" w:hAnsi="Times New Roman" w:cs="Times New Roman"/>
          <w:sz w:val="24"/>
          <w:szCs w:val="24"/>
        </w:rPr>
        <w:t>zon nyersanyag mennyiség, amely esetében a tárgyév feltárási tevékenysége és a végzett vizsgálatok során bebizonyosodott, hogy nem a valós minősítési kategóriában van nyilvántartva.</w:t>
      </w:r>
    </w:p>
    <w:p w14:paraId="20166EA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Átszámítás:</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a</w:t>
      </w:r>
      <w:r w:rsidRPr="004317B0">
        <w:rPr>
          <w:rFonts w:ascii="Times New Roman" w:hAnsi="Times New Roman" w:cs="Times New Roman"/>
          <w:sz w:val="24"/>
          <w:szCs w:val="24"/>
        </w:rPr>
        <w:t>zon nyersanyag mennyiség, amely esetében számítási, számszaki vagy egyéb hiba, téves adatszolgáltatás történt a jelen vagy előző ásványvagyon készletszámításnál, illetve ásványvagyon-bevallásnál.</w:t>
      </w:r>
    </w:p>
    <w:p w14:paraId="17A0FF27" w14:textId="77777777" w:rsidR="00661455" w:rsidRPr="004317B0" w:rsidRDefault="00661455" w:rsidP="00661455">
      <w:pPr>
        <w:shd w:val="clear" w:color="auto" w:fill="FFFFFF"/>
        <w:spacing w:before="240" w:line="240" w:lineRule="auto"/>
        <w:jc w:val="both"/>
        <w:rPr>
          <w:rFonts w:ascii="Times New Roman" w:hAnsi="Times New Roman" w:cs="Times New Roman"/>
          <w:color w:val="000000"/>
          <w:sz w:val="24"/>
          <w:szCs w:val="24"/>
        </w:rPr>
      </w:pPr>
      <w:r w:rsidRPr="004317B0">
        <w:rPr>
          <w:rFonts w:ascii="Times New Roman" w:hAnsi="Times New Roman" w:cs="Times New Roman"/>
          <w:i/>
          <w:color w:val="000000"/>
          <w:sz w:val="24"/>
          <w:szCs w:val="24"/>
        </w:rPr>
        <w:t>Kutatás:</w:t>
      </w:r>
      <w:r w:rsidRPr="004317B0">
        <w:rPr>
          <w:rFonts w:ascii="Times New Roman" w:hAnsi="Times New Roman" w:cs="Times New Roman"/>
          <w:b/>
          <w:bCs/>
          <w:i/>
          <w:color w:val="000000"/>
          <w:sz w:val="24"/>
          <w:szCs w:val="24"/>
        </w:rPr>
        <w:t xml:space="preserve"> </w:t>
      </w:r>
      <w:r w:rsidRPr="004317B0">
        <w:rPr>
          <w:rFonts w:ascii="Times New Roman" w:hAnsi="Times New Roman" w:cs="Times New Roman"/>
          <w:color w:val="000000"/>
          <w:sz w:val="24"/>
          <w:szCs w:val="24"/>
        </w:rPr>
        <w:t>olyan földtani (geológiai, geofizikai, geokémiai) és mérnöki módszerekkel végzett bányászati tevékenység, amelynek célja:</w:t>
      </w:r>
    </w:p>
    <w:p w14:paraId="16692AE6"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a) </w:t>
      </w:r>
      <w:r w:rsidRPr="004317B0">
        <w:rPr>
          <w:rFonts w:ascii="Times New Roman" w:hAnsi="Times New Roman" w:cs="Times New Roman"/>
          <w:color w:val="000000"/>
          <w:sz w:val="24"/>
          <w:szCs w:val="24"/>
        </w:rPr>
        <w:t>az ásványi nyersanyagok lelőhelyének felfedezése,</w:t>
      </w:r>
    </w:p>
    <w:p w14:paraId="5B9F8814"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b) </w:t>
      </w:r>
      <w:r w:rsidRPr="004317B0">
        <w:rPr>
          <w:rFonts w:ascii="Times New Roman" w:hAnsi="Times New Roman" w:cs="Times New Roman"/>
          <w:color w:val="000000"/>
          <w:sz w:val="24"/>
          <w:szCs w:val="24"/>
        </w:rPr>
        <w:t>a felfedezett ásványi nyersanyag lelőhely lehatárolása és mennyiségi, minőségi megismerése, továbbá</w:t>
      </w:r>
    </w:p>
    <w:p w14:paraId="12344EE5"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c) </w:t>
      </w:r>
      <w:r w:rsidRPr="004317B0">
        <w:rPr>
          <w:rFonts w:ascii="Times New Roman" w:hAnsi="Times New Roman" w:cs="Times New Roman"/>
          <w:color w:val="000000"/>
          <w:sz w:val="24"/>
          <w:szCs w:val="24"/>
        </w:rPr>
        <w:t>a geotermikus energia földkéregbeli viszonyainak megismerése, valamint</w:t>
      </w:r>
    </w:p>
    <w:p w14:paraId="7BC362AE"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lastRenderedPageBreak/>
        <w:t>d)</w:t>
      </w:r>
      <w:r w:rsidRPr="004317B0">
        <w:rPr>
          <w:sz w:val="24"/>
        </w:rPr>
        <w:t> </w:t>
      </w:r>
      <w:r w:rsidRPr="004317B0">
        <w:rPr>
          <w:rFonts w:ascii="Times New Roman" w:hAnsi="Times New Roman" w:cs="Times New Roman"/>
          <w:i/>
          <w:iCs/>
          <w:color w:val="000000"/>
          <w:sz w:val="24"/>
          <w:szCs w:val="24"/>
        </w:rPr>
        <w:t> </w:t>
      </w:r>
      <w:r w:rsidRPr="004317B0">
        <w:rPr>
          <w:rFonts w:ascii="Times New Roman" w:hAnsi="Times New Roman" w:cs="Times New Roman"/>
          <w:color w:val="000000"/>
          <w:sz w:val="24"/>
          <w:szCs w:val="24"/>
        </w:rPr>
        <w:t xml:space="preserve">a földtani szerkezetek megismerése szénhidrogén felszín alatti tárolására való alkalmasság szempontjából (ld. Bt. 49. § 17.). </w:t>
      </w:r>
    </w:p>
    <w:p w14:paraId="11ADB5F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color w:val="000000"/>
          <w:sz w:val="24"/>
          <w:szCs w:val="24"/>
        </w:rPr>
        <w:t>Kutatásból</w:t>
      </w:r>
      <w:r w:rsidRPr="004317B0">
        <w:rPr>
          <w:rFonts w:ascii="Times New Roman" w:hAnsi="Times New Roman" w:cs="Times New Roman"/>
          <w:i/>
          <w:sz w:val="24"/>
          <w:szCs w:val="24"/>
        </w:rPr>
        <w:t xml:space="preserve"> adódó változás:</w:t>
      </w:r>
      <w:r w:rsidRPr="004317B0">
        <w:rPr>
          <w:rFonts w:ascii="Times New Roman" w:hAnsi="Times New Roman" w:cs="Times New Roman"/>
          <w:sz w:val="24"/>
          <w:szCs w:val="24"/>
        </w:rPr>
        <w:t xml:space="preserve"> azon nyersanyag mennyiség, amely bányabeli vagy önálló nyersanyag kutatási tevékenység során az adott bányaüzem ásványvagyon készletnövekedését vagy -csökkenését eredményezte.</w:t>
      </w:r>
    </w:p>
    <w:p w14:paraId="502A3E83" w14:textId="77777777" w:rsidR="00661455" w:rsidRPr="004317B0" w:rsidRDefault="00661455" w:rsidP="00661455">
      <w:pPr>
        <w:spacing w:line="240" w:lineRule="auto"/>
        <w:jc w:val="both"/>
        <w:rPr>
          <w:rFonts w:ascii="Times New Roman" w:hAnsi="Times New Roman" w:cs="Times New Roman"/>
          <w:b/>
          <w:sz w:val="24"/>
          <w:szCs w:val="24"/>
        </w:rPr>
      </w:pPr>
      <w:r w:rsidRPr="004317B0">
        <w:rPr>
          <w:rFonts w:ascii="Times New Roman" w:hAnsi="Times New Roman" w:cs="Times New Roman"/>
          <w:bCs/>
          <w:i/>
          <w:iCs/>
          <w:sz w:val="24"/>
          <w:szCs w:val="24"/>
        </w:rPr>
        <w:t>Összefüggés:</w:t>
      </w:r>
      <w:r w:rsidRPr="004317B0">
        <w:rPr>
          <w:rFonts w:ascii="Times New Roman" w:hAnsi="Times New Roman" w:cs="Times New Roman"/>
          <w:i/>
          <w:sz w:val="24"/>
          <w:szCs w:val="24"/>
        </w:rPr>
        <w:t xml:space="preserve"> Ásványvagyon tárgyév január 01-jei állapot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Termelés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Veszteség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Átminősítés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Átszámítás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Kutatásból adódó változás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Ásványvagyon tárgyévet követő év január 01-jei állapot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w:t>
      </w:r>
    </w:p>
    <w:p w14:paraId="7FACFE8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iCs/>
          <w:sz w:val="24"/>
          <w:szCs w:val="24"/>
        </w:rPr>
        <w:t>Megjegyzés:</w:t>
      </w:r>
      <w:r w:rsidRPr="004317B0">
        <w:rPr>
          <w:rFonts w:ascii="Times New Roman" w:hAnsi="Times New Roman" w:cs="Times New Roman"/>
          <w:sz w:val="24"/>
          <w:szCs w:val="24"/>
        </w:rPr>
        <w:t xml:space="preserve"> Itt kell megtenni a hatósági engedélyekre való hivatkozást, valamint jelezni minden olyan információt, amely az adatszolgáltatás kapcsán fontos lehet. </w:t>
      </w:r>
    </w:p>
    <w:p w14:paraId="3910C095" w14:textId="77777777" w:rsidR="00661455" w:rsidRPr="004317B0" w:rsidRDefault="00661455" w:rsidP="00661455">
      <w:pPr>
        <w:spacing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 xml:space="preserve">A veszteség c. rovatban törölt ásványvagyon mennyiség nem lehet nagyobb, mint a hatósági engedélyben szereplő mennyiség. </w:t>
      </w:r>
    </w:p>
    <w:p w14:paraId="52B8DAB6"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Az átminősítési rovaton a minősített és nyilvántartott vagyon változásait, valamint a meddő-nyersanyag változásokat lehet eszközölni.</w:t>
      </w:r>
    </w:p>
    <w:p w14:paraId="18AB5601"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Az átszámítási rovaton történő változásokat minden esetben indokolni szükséges.</w:t>
      </w:r>
    </w:p>
    <w:p w14:paraId="000F2EB2"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 kutatási rovaton végrehajtott ásványvagyon változásnak hatósági engedélyen kell alapulnia. A nyersanyagkutatást minden esetben dokumentálni szükséges.</w:t>
      </w:r>
    </w:p>
    <w:p w14:paraId="617F1D55" w14:textId="77777777" w:rsidR="00661455" w:rsidRPr="004317B0" w:rsidRDefault="00661455" w:rsidP="00661455">
      <w:pPr>
        <w:spacing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 termelési rovaton jelzett változásnak összhangban kell lennie az éves bányajáradék bevallással, valamint a jelen adatlap 1/a. táblázatban közölt adatokkal.</w:t>
      </w:r>
    </w:p>
    <w:p w14:paraId="64952856" w14:textId="77777777" w:rsidR="00661455" w:rsidRPr="004317B0" w:rsidRDefault="00661455" w:rsidP="00661455">
      <w:pPr>
        <w:jc w:val="center"/>
        <w:rPr>
          <w:rFonts w:ascii="Times New Roman" w:hAnsi="Times New Roman" w:cs="Times New Roman"/>
          <w:b/>
          <w:bCs/>
          <w:iCs/>
          <w:sz w:val="24"/>
          <w:szCs w:val="24"/>
        </w:rPr>
      </w:pPr>
      <w:r w:rsidRPr="004317B0">
        <w:rPr>
          <w:rFonts w:ascii="Times New Roman" w:hAnsi="Times New Roman" w:cs="Times New Roman"/>
          <w:b/>
          <w:bCs/>
          <w:iCs/>
          <w:sz w:val="24"/>
          <w:szCs w:val="24"/>
        </w:rPr>
        <w:t>Meddő nyilvántartás alapfogalmak</w:t>
      </w:r>
    </w:p>
    <w:p w14:paraId="49394648" w14:textId="77777777" w:rsidR="00661455" w:rsidRPr="004317B0" w:rsidRDefault="00661455" w:rsidP="00661455">
      <w:pPr>
        <w:widowControl w:val="0"/>
        <w:autoSpaceDE w:val="0"/>
        <w:autoSpaceDN w:val="0"/>
        <w:adjustRightInd w:val="0"/>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Meddőanyag</w:t>
      </w:r>
      <w:r w:rsidRPr="004317B0">
        <w:rPr>
          <w:rFonts w:ascii="Times New Roman" w:hAnsi="Times New Roman" w:cs="Times New Roman"/>
          <w:sz w:val="24"/>
          <w:szCs w:val="24"/>
        </w:rPr>
        <w:t>: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w:t>
      </w:r>
      <w:r w:rsidRPr="004317B0">
        <w:rPr>
          <w:rFonts w:ascii="Times New Roman" w:hAnsi="Times New Roman" w:cs="Times New Roman"/>
          <w:sz w:val="24"/>
          <w:szCs w:val="24"/>
        </w:rPr>
        <w:softHyphen/>
        <w:t>rozása a Bt. 49. § 32. pontjában található.</w:t>
      </w:r>
    </w:p>
    <w:p w14:paraId="354A063C" w14:textId="7750086F" w:rsidR="00661455" w:rsidRPr="004317B0" w:rsidRDefault="00661455" w:rsidP="00661455">
      <w:pPr>
        <w:spacing w:line="240" w:lineRule="auto"/>
        <w:jc w:val="both"/>
        <w:rPr>
          <w:rFonts w:ascii="Times New Roman" w:hAnsi="Times New Roman" w:cs="Times New Roman"/>
          <w:bCs/>
          <w:iCs/>
          <w:sz w:val="24"/>
          <w:szCs w:val="24"/>
        </w:rPr>
      </w:pPr>
      <w:r w:rsidRPr="004317B0">
        <w:rPr>
          <w:rFonts w:ascii="Times New Roman" w:hAnsi="Times New Roman" w:cs="Times New Roman"/>
          <w:i/>
          <w:sz w:val="24"/>
          <w:szCs w:val="24"/>
        </w:rPr>
        <w:t>Bányászati hulladék:</w:t>
      </w:r>
      <w:r w:rsidRPr="004317B0">
        <w:rPr>
          <w:rFonts w:ascii="Times New Roman" w:hAnsi="Times New Roman" w:cs="Times New Roman"/>
          <w:sz w:val="24"/>
          <w:szCs w:val="24"/>
        </w:rPr>
        <w:t xml:space="preserve"> az az ásványi nyersanyag –kutatás, –kitermelés, –előkészítés során keletkezett fúróiszap, meddő, vagy </w:t>
      </w:r>
      <w:r w:rsidRPr="004317B0">
        <w:rPr>
          <w:rFonts w:ascii="Times New Roman" w:hAnsi="Times New Roman" w:cs="Times New Roman"/>
          <w:iCs/>
          <w:sz w:val="24"/>
          <w:szCs w:val="24"/>
        </w:rPr>
        <w:t>maradékanyag</w:t>
      </w:r>
      <w:r w:rsidRPr="004317B0">
        <w:rPr>
          <w:rFonts w:ascii="Times New Roman" w:hAnsi="Times New Roman" w:cs="Times New Roman"/>
          <w:i/>
          <w:sz w:val="24"/>
          <w:szCs w:val="24"/>
        </w:rPr>
        <w:t>,</w:t>
      </w:r>
      <w:r w:rsidRPr="004317B0">
        <w:rPr>
          <w:rFonts w:ascii="Times New Roman" w:hAnsi="Times New Roman" w:cs="Times New Roman"/>
          <w:sz w:val="24"/>
          <w:szCs w:val="24"/>
        </w:rPr>
        <w:t xml:space="preserve"> amelyet azonnal vagy a bányászati hulladékok kezeléséről szóló 1</w:t>
      </w:r>
      <w:r w:rsidR="005C0B68" w:rsidRPr="004317B0">
        <w:rPr>
          <w:rFonts w:ascii="Times New Roman" w:hAnsi="Times New Roman" w:cs="Times New Roman"/>
          <w:sz w:val="24"/>
          <w:szCs w:val="24"/>
        </w:rPr>
        <w:t>3</w:t>
      </w:r>
      <w:r w:rsidRPr="004317B0">
        <w:rPr>
          <w:rFonts w:ascii="Times New Roman" w:hAnsi="Times New Roman" w:cs="Times New Roman"/>
          <w:sz w:val="24"/>
          <w:szCs w:val="24"/>
        </w:rPr>
        <w:t>/20</w:t>
      </w:r>
      <w:r w:rsidR="005C0B68" w:rsidRPr="004317B0">
        <w:rPr>
          <w:rFonts w:ascii="Times New Roman" w:hAnsi="Times New Roman" w:cs="Times New Roman"/>
          <w:sz w:val="24"/>
          <w:szCs w:val="24"/>
        </w:rPr>
        <w:t>22</w:t>
      </w:r>
      <w:r w:rsidRPr="004317B0">
        <w:rPr>
          <w:rFonts w:ascii="Times New Roman" w:hAnsi="Times New Roman" w:cs="Times New Roman"/>
          <w:sz w:val="24"/>
          <w:szCs w:val="24"/>
        </w:rPr>
        <w:t xml:space="preserve">. (I. </w:t>
      </w:r>
      <w:r w:rsidR="005C0B68" w:rsidRPr="004317B0">
        <w:rPr>
          <w:rFonts w:ascii="Times New Roman" w:hAnsi="Times New Roman" w:cs="Times New Roman"/>
          <w:sz w:val="24"/>
          <w:szCs w:val="24"/>
        </w:rPr>
        <w:t>28</w:t>
      </w:r>
      <w:r w:rsidRPr="004317B0">
        <w:rPr>
          <w:rFonts w:ascii="Times New Roman" w:hAnsi="Times New Roman" w:cs="Times New Roman"/>
          <w:sz w:val="24"/>
          <w:szCs w:val="24"/>
        </w:rPr>
        <w:t xml:space="preserve">.) </w:t>
      </w:r>
      <w:r w:rsidR="005C0B68" w:rsidRPr="004317B0">
        <w:rPr>
          <w:rFonts w:ascii="Times New Roman" w:hAnsi="Times New Roman" w:cs="Times New Roman"/>
          <w:sz w:val="24"/>
          <w:szCs w:val="24"/>
        </w:rPr>
        <w:t>SZTFH</w:t>
      </w:r>
      <w:r w:rsidRPr="004317B0">
        <w:rPr>
          <w:rFonts w:ascii="Times New Roman" w:hAnsi="Times New Roman" w:cs="Times New Roman"/>
          <w:sz w:val="24"/>
          <w:szCs w:val="24"/>
        </w:rPr>
        <w:t xml:space="preserve"> rendeletben meghatározott időn túl bányászati hulladékkezelő létesítményben helyeztek el. Hulladéknak minősül az egyébként ártalmatlan meddő, ha azt nem tömedékelik vissza, vagy nem értékesítik belátható időn belül. A bányászati hulladék jogszabályi meghatározása a Bt. 49. § 43. pontjában található. A bányászati hulladék lehet </w:t>
      </w:r>
      <w:r w:rsidRPr="004317B0">
        <w:rPr>
          <w:rFonts w:ascii="Times New Roman" w:hAnsi="Times New Roman" w:cs="Times New Roman"/>
          <w:bCs/>
          <w:iCs/>
          <w:sz w:val="24"/>
          <w:szCs w:val="24"/>
        </w:rPr>
        <w:t>inert- veszélyes- illetve nem inert és nem veszélyes.</w:t>
      </w:r>
    </w:p>
    <w:p w14:paraId="73DDE99C"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i/>
          <w:sz w:val="24"/>
          <w:szCs w:val="24"/>
        </w:rPr>
        <w:t>Inert meddő/hulladék</w:t>
      </w:r>
      <w:r w:rsidRPr="004317B0">
        <w:rPr>
          <w:rFonts w:ascii="Times New Roman" w:hAnsi="Times New Roman" w:cs="Times New Roman"/>
          <w:sz w:val="24"/>
          <w:szCs w:val="24"/>
        </w:rPr>
        <w:t>: Az inert bányászati hulladék ismérvei a következők:</w:t>
      </w:r>
    </w:p>
    <w:p w14:paraId="23580042"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a bányafelügyelet inert bányászati hulladékok listájában szerepel, vagy</w:t>
      </w:r>
    </w:p>
    <w:p w14:paraId="020E9DC0"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nem oldódó, nem széteső, nem öngyulladó, nem éghető; és</w:t>
      </w:r>
    </w:p>
    <w:p w14:paraId="05C683F4"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szulfidkén tartalma ≤0,1%, vagy ≤1,0% ha a semlegesítési potenciálja ≥3; és</w:t>
      </w:r>
    </w:p>
    <w:p w14:paraId="2BC0D9C6" w14:textId="77777777" w:rsidR="00661455" w:rsidRPr="004317B0" w:rsidRDefault="00661455" w:rsidP="00661455">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nem tartalmaz veszélyes anyagokat vagy a környezetre és egészségre ártalmas elemeket (különösen As, Cd, Co, Cr, Cu, Hg, Mo, Ni, Pb, Zn) a 6/2009.(IV.14.) KvVM-EüM-FVM rendelet 1. és 2. melléklet „B” szennyezettségi határértékét illetően.</w:t>
      </w:r>
    </w:p>
    <w:p w14:paraId="206F38E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Veszélyes hulladék:</w:t>
      </w:r>
      <w:r w:rsidRPr="004317B0">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és a 72/2013. (VIII. 27.) VM rendelet rendelkezései. </w:t>
      </w:r>
    </w:p>
    <w:p w14:paraId="65E667B8" w14:textId="7F5651EB"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lastRenderedPageBreak/>
        <w:t xml:space="preserve">Nem inert, nem veszélyes meddő/hulladék: </w:t>
      </w:r>
      <w:r w:rsidRPr="004317B0">
        <w:rPr>
          <w:rFonts w:ascii="Times New Roman" w:hAnsi="Times New Roman" w:cs="Times New Roman"/>
          <w:sz w:val="24"/>
          <w:szCs w:val="24"/>
        </w:rPr>
        <w:t xml:space="preserve">Tekintettel arra, hogy minősítési módszer csak az inert és a veszélyes hulladékokra ismert, azaz, ha a hulladék egyikbe sem </w:t>
      </w:r>
      <w:r w:rsidR="00246339" w:rsidRPr="004317B0">
        <w:rPr>
          <w:rFonts w:ascii="Times New Roman" w:hAnsi="Times New Roman" w:cs="Times New Roman"/>
          <w:sz w:val="24"/>
          <w:szCs w:val="24"/>
        </w:rPr>
        <w:t>sorolható</w:t>
      </w:r>
      <w:r w:rsidRPr="004317B0">
        <w:rPr>
          <w:rFonts w:ascii="Times New Roman" w:hAnsi="Times New Roman" w:cs="Times New Roman"/>
          <w:sz w:val="24"/>
          <w:szCs w:val="24"/>
        </w:rPr>
        <w:t>, akkor a hulladék a nem inert nem veszélyes kategóriába tartozik.</w:t>
      </w:r>
    </w:p>
    <w:p w14:paraId="6E4490F8" w14:textId="758CB552" w:rsidR="00661455" w:rsidRPr="004317B0" w:rsidRDefault="00246339"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Bányajáradék köteles anyag:</w:t>
      </w:r>
      <w:r w:rsidRPr="004317B0">
        <w:rPr>
          <w:rFonts w:ascii="Times New Roman" w:hAnsi="Times New Roman" w:cs="Times New Roman"/>
          <w:sz w:val="24"/>
          <w:szCs w:val="24"/>
        </w:rPr>
        <w:t xml:space="preserve"> a Bt. 20. §, a bányászatról szóló 1993. évi XLVIII. törvény végrehajtásáról szóló 203/1998. (XII. 19.) Korm. rendelet 4. § és az ásványi nyersanyagok és geotermikus energia fajlagos értékének, valamint az értékszámításának módjának meghatározásáról szóló 54/2008. (II.20.) Korm. rendelet 2. § rendelkezéseivel összhangban, azon minősített nyersanyag mennyiség, amelyet a bányavállalkozó kitermelt (in situ helyéről, a bányafaltól elválasztott). Bányajáradék köteles anyag azon nem minősített (meddő) anyag, amelyet a bányavállalkozó a kitermelést követően értékesített, illetve üzletszerűen hasznosított.</w:t>
      </w:r>
    </w:p>
    <w:p w14:paraId="577A68E9" w14:textId="77777777" w:rsidR="00661455" w:rsidRPr="004317B0" w:rsidRDefault="00661455" w:rsidP="00661455">
      <w:pPr>
        <w:jc w:val="center"/>
        <w:rPr>
          <w:rFonts w:ascii="Times New Roman" w:hAnsi="Times New Roman" w:cs="Times New Roman"/>
          <w:b/>
          <w:bCs/>
          <w:sz w:val="24"/>
          <w:szCs w:val="24"/>
        </w:rPr>
      </w:pPr>
      <w:r w:rsidRPr="004317B0">
        <w:rPr>
          <w:rFonts w:ascii="Times New Roman" w:hAnsi="Times New Roman" w:cs="Times New Roman"/>
          <w:b/>
          <w:bCs/>
          <w:sz w:val="24"/>
          <w:szCs w:val="24"/>
        </w:rPr>
        <w:t>Meddő/hulladék anyag mennyiségének változása</w:t>
      </w:r>
    </w:p>
    <w:p w14:paraId="0E17A55D"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 01. 01-én meddőhányóban és/vagy zagytározóban deponált anyag mennyisége:</w:t>
      </w:r>
      <w:r w:rsidRPr="004317B0">
        <w:rPr>
          <w:rFonts w:ascii="Times New Roman" w:hAnsi="Times New Roman" w:cs="Times New Roman"/>
          <w:sz w:val="24"/>
          <w:szCs w:val="24"/>
        </w:rPr>
        <w:t xml:space="preserve"> Ebbe a rovatba az előző évben beküldött adatlap tárgyévet megelőző </w:t>
      </w:r>
      <w:r w:rsidRPr="004317B0">
        <w:rPr>
          <w:rFonts w:ascii="Times New Roman" w:hAnsi="Times New Roman" w:cs="Times New Roman"/>
          <w:iCs/>
          <w:sz w:val="24"/>
          <w:szCs w:val="24"/>
        </w:rPr>
        <w:t>12. 31-i</w:t>
      </w:r>
      <w:r w:rsidRPr="004317B0">
        <w:rPr>
          <w:rFonts w:ascii="Times New Roman" w:hAnsi="Times New Roman" w:cs="Times New Roman"/>
          <w:i/>
          <w:sz w:val="24"/>
          <w:szCs w:val="24"/>
        </w:rPr>
        <w:t xml:space="preserve"> </w:t>
      </w:r>
      <w:r w:rsidRPr="004317B0">
        <w:rPr>
          <w:rFonts w:ascii="Times New Roman" w:hAnsi="Times New Roman" w:cs="Times New Roman"/>
          <w:sz w:val="24"/>
          <w:szCs w:val="24"/>
        </w:rPr>
        <w:t>állapotú sorában közölt meddőhányóban és/vagy zagytározóban deponált anyag</w:t>
      </w:r>
      <w:r w:rsidRPr="004317B0">
        <w:rPr>
          <w:rFonts w:ascii="Times New Roman" w:hAnsi="Times New Roman" w:cs="Times New Roman"/>
          <w:i/>
          <w:sz w:val="24"/>
          <w:szCs w:val="24"/>
        </w:rPr>
        <w:t xml:space="preserve"> </w:t>
      </w:r>
      <w:r w:rsidRPr="004317B0">
        <w:rPr>
          <w:rFonts w:ascii="Times New Roman" w:hAnsi="Times New Roman" w:cs="Times New Roman"/>
          <w:sz w:val="24"/>
          <w:szCs w:val="24"/>
        </w:rPr>
        <w:t>mennyiségét kell beírni (kiindulásként).</w:t>
      </w:r>
    </w:p>
    <w:p w14:paraId="3215036D" w14:textId="3C88ABEE" w:rsidR="00246339" w:rsidRDefault="00246339"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meddő anyaga az 54/2008. (III.20.) Korm. rendelet szerint</w:t>
      </w:r>
      <w:r w:rsidRPr="004317B0">
        <w:rPr>
          <w:rFonts w:ascii="Times New Roman" w:hAnsi="Times New Roman" w:cs="Times New Roman"/>
          <w:sz w:val="24"/>
          <w:szCs w:val="24"/>
        </w:rPr>
        <w:t xml:space="preserve">: </w:t>
      </w:r>
      <w:r w:rsidR="00FA074A" w:rsidRPr="004317B0">
        <w:rPr>
          <w:rFonts w:ascii="Times New Roman" w:hAnsi="Times New Roman" w:cs="Times New Roman"/>
          <w:sz w:val="24"/>
          <w:szCs w:val="24"/>
        </w:rPr>
        <w:t xml:space="preserve">E rendelet 1. mellékletét képező táblázat „F” oszlopában szereplő négyjegyű kód vagy megnevezés („D” oszlop). </w:t>
      </w:r>
    </w:p>
    <w:p w14:paraId="0C204B54" w14:textId="515BC2BA" w:rsidR="007C290A" w:rsidRPr="004317B0" w:rsidRDefault="007C290A" w:rsidP="00661455">
      <w:pPr>
        <w:spacing w:line="240" w:lineRule="auto"/>
        <w:jc w:val="both"/>
        <w:rPr>
          <w:rFonts w:ascii="Times New Roman" w:hAnsi="Times New Roman" w:cs="Times New Roman"/>
          <w:sz w:val="24"/>
          <w:szCs w:val="24"/>
        </w:rPr>
      </w:pPr>
      <w:r w:rsidRPr="007C290A">
        <w:rPr>
          <w:rFonts w:ascii="Times New Roman" w:hAnsi="Times New Roman" w:cs="Times New Roman"/>
          <w:i/>
          <w:sz w:val="24"/>
          <w:szCs w:val="24"/>
        </w:rPr>
        <w:t>Humuszos feltalaj</w:t>
      </w:r>
      <w:r w:rsidRPr="007C290A">
        <w:rPr>
          <w:rFonts w:ascii="Times New Roman" w:hAnsi="Times New Roman" w:cs="Times New Roman"/>
          <w:sz w:val="24"/>
          <w:szCs w:val="24"/>
        </w:rPr>
        <w:t xml:space="preserve"> (humuszos termőréteg a termőföld védelméről szóló 2007. évi CXXIX. törvény szerint): a talaj felső, biológiailag aktív, szerves anyagot tartalmazó rétege. A törvény 42. § (2) bekezdése értelmében a bányászati beruházások megvalósítása során a beruházó köteles gondoskodni a humuszos termőréteg megmentéséről és hasznosításáról.</w:t>
      </w:r>
    </w:p>
    <w:p w14:paraId="3C2F97C8"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i/>
          <w:sz w:val="24"/>
          <w:szCs w:val="24"/>
        </w:rPr>
        <w:t>Letermelt humuszos feltalaj:</w:t>
      </w:r>
      <w:r w:rsidRPr="004317B0">
        <w:rPr>
          <w:rFonts w:ascii="Times New Roman" w:hAnsi="Times New Roman" w:cs="Times New Roman"/>
          <w:sz w:val="24"/>
          <w:szCs w:val="24"/>
        </w:rPr>
        <w:t xml:space="preserve"> Ezekbe a rovatokba azon humuszos feltalaj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mennyiségét kell beírni, összhangban az előző év december 31-i állapot és tárgy év december 31-i állapotnak megfelelő bányatérképről kiszámított térfogat különbséggel. Az adatokat az alábbi részletezés szerint kell megadni:</w:t>
      </w:r>
    </w:p>
    <w:p w14:paraId="0A19678C"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Összes tárgyévben letermelt humuszos feltalaj.</w:t>
      </w:r>
    </w:p>
    <w:p w14:paraId="0BA60B2D"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-Tárgyévben h</w:t>
      </w:r>
      <w:r w:rsidRPr="004317B0">
        <w:rPr>
          <w:rFonts w:ascii="Times New Roman" w:hAnsi="Times New Roman" w:cs="Times New Roman"/>
          <w:iCs/>
          <w:sz w:val="24"/>
          <w:szCs w:val="24"/>
        </w:rPr>
        <w:t>atósági engedéllyel értékesített</w:t>
      </w:r>
      <w:r w:rsidRPr="004317B0">
        <w:rPr>
          <w:rFonts w:ascii="Times New Roman" w:hAnsi="Times New Roman" w:cs="Times New Roman"/>
          <w:sz w:val="24"/>
          <w:szCs w:val="24"/>
        </w:rPr>
        <w:t xml:space="preserve">, illetve a bányabeli tájrendezésen kívül felhasznált </w:t>
      </w:r>
    </w:p>
    <w:p w14:paraId="7C07825A"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xml:space="preserve">  humuszos feltalaj.</w:t>
      </w:r>
    </w:p>
    <w:p w14:paraId="4720C210"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xml:space="preserve">- Tárgyévben bányabeli </w:t>
      </w:r>
      <w:r w:rsidRPr="004317B0">
        <w:rPr>
          <w:rFonts w:ascii="Times New Roman" w:hAnsi="Times New Roman" w:cs="Times New Roman"/>
          <w:iCs/>
          <w:sz w:val="24"/>
          <w:szCs w:val="24"/>
        </w:rPr>
        <w:t>tájrendezésre felhasznált</w:t>
      </w:r>
      <w:r w:rsidRPr="004317B0">
        <w:rPr>
          <w:rFonts w:ascii="Times New Roman" w:hAnsi="Times New Roman" w:cs="Times New Roman"/>
          <w:sz w:val="24"/>
          <w:szCs w:val="24"/>
        </w:rPr>
        <w:t xml:space="preserve"> humuszos feltalaj.</w:t>
      </w:r>
    </w:p>
    <w:p w14:paraId="4EC1B3F5" w14:textId="77777777" w:rsidR="00F4311F" w:rsidRPr="004317B0" w:rsidRDefault="00F4311F" w:rsidP="00F4311F">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Tárgyévben külön meddőhányóra (korábbi években, illetve tárgyévben) deponált humuszos feltalaj.</w:t>
      </w:r>
    </w:p>
    <w:p w14:paraId="388D3A0C" w14:textId="77777777" w:rsidR="00661455" w:rsidRPr="004317B0" w:rsidRDefault="00661455" w:rsidP="00661455">
      <w:pPr>
        <w:autoSpaceDE w:val="0"/>
        <w:autoSpaceDN w:val="0"/>
        <w:adjustRightInd w:val="0"/>
        <w:spacing w:line="240" w:lineRule="auto"/>
        <w:jc w:val="both"/>
        <w:rPr>
          <w:rFonts w:ascii="Times New Roman" w:eastAsia="Calibri" w:hAnsi="Times New Roman" w:cs="Times New Roman"/>
          <w:bCs/>
          <w:sz w:val="24"/>
          <w:szCs w:val="24"/>
        </w:rPr>
      </w:pPr>
      <w:r w:rsidRPr="004317B0">
        <w:rPr>
          <w:rFonts w:ascii="Times New Roman" w:hAnsi="Times New Roman" w:cs="Times New Roman"/>
          <w:bCs/>
          <w:sz w:val="24"/>
          <w:szCs w:val="24"/>
        </w:rPr>
        <w:t xml:space="preserve">A talajgazdálkodást, így a bányászati tevékenység során történő talajgazdálkodást is, </w:t>
      </w:r>
      <w:r w:rsidRPr="004317B0">
        <w:rPr>
          <w:rFonts w:ascii="Times New Roman" w:eastAsia="Calibri" w:hAnsi="Times New Roman" w:cs="Times New Roman"/>
          <w:bCs/>
          <w:sz w:val="24"/>
          <w:szCs w:val="24"/>
        </w:rPr>
        <w:t>a termőföld védelméről szóló 2007. évi CXXIX. törvény, valamint a talajvédelmi terv készítésének részletes szabályairól</w:t>
      </w:r>
      <w:r w:rsidRPr="004317B0">
        <w:rPr>
          <w:rFonts w:ascii="Times New Roman" w:hAnsi="Times New Roman" w:cs="Times New Roman"/>
          <w:bCs/>
          <w:sz w:val="24"/>
          <w:szCs w:val="24"/>
        </w:rPr>
        <w:t xml:space="preserve"> szóló </w:t>
      </w:r>
      <w:r w:rsidRPr="004317B0">
        <w:rPr>
          <w:rFonts w:ascii="Times New Roman" w:eastAsia="Calibri" w:hAnsi="Times New Roman" w:cs="Times New Roman"/>
          <w:bCs/>
          <w:sz w:val="24"/>
          <w:szCs w:val="24"/>
        </w:rPr>
        <w:t>90/2008. (VII. 18.) FVM rendelet szabályozza.</w:t>
      </w:r>
    </w:p>
    <w:p w14:paraId="1CF8C34A"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Tárgyévben keletkezett meddő, illetve bányászati hulladék mennyisége és kódja</w:t>
      </w:r>
      <w:r w:rsidRPr="004317B0">
        <w:rPr>
          <w:rFonts w:ascii="Times New Roman" w:hAnsi="Times New Roman" w:cs="Times New Roman"/>
          <w:sz w:val="24"/>
          <w:szCs w:val="24"/>
        </w:rPr>
        <w:t xml:space="preserve">: Ezekben a rovatokban a </w:t>
      </w:r>
      <w:r w:rsidRPr="004317B0">
        <w:rPr>
          <w:rFonts w:ascii="Times New Roman" w:hAnsi="Times New Roman" w:cs="Times New Roman"/>
          <w:bCs/>
          <w:iCs/>
          <w:sz w:val="24"/>
          <w:szCs w:val="24"/>
        </w:rPr>
        <w:t>geodéziai felméréssel összhangban</w:t>
      </w:r>
      <w:r w:rsidRPr="004317B0">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átminősített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0E68BB10"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lastRenderedPageBreak/>
        <w:t>- Visszatömedékelésre, illetve tájrendezésre felhasznált összes meddő mennyiség.</w:t>
      </w:r>
    </w:p>
    <w:p w14:paraId="62DD0BBC"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Inert meddő/hulladék. (Az inert bányászati hulladékot az alapfogalmaknál definiáltuk.)</w:t>
      </w:r>
    </w:p>
    <w:p w14:paraId="55180A9B"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Nem inert, nem veszélyes meddő/hulladék. (A nem inert, nem veszélyes bányászati</w:t>
      </w:r>
    </w:p>
    <w:p w14:paraId="165BB7F3"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xml:space="preserve">  hulladékot az alapfogalmaknál definiáltuk.)</w:t>
      </w:r>
    </w:p>
    <w:p w14:paraId="57AC9E5F" w14:textId="77777777" w:rsidR="00661455" w:rsidRPr="004317B0" w:rsidRDefault="00661455" w:rsidP="00661455">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iCs/>
          <w:sz w:val="24"/>
          <w:szCs w:val="24"/>
        </w:rPr>
        <w:t>- Veszélyes hulladék. (A veszélyes bányászati hulladékot az alapfogalmaknál definiáltuk.)</w:t>
      </w:r>
    </w:p>
    <w:p w14:paraId="14448C17" w14:textId="77777777" w:rsidR="00661455" w:rsidRPr="004317B0" w:rsidRDefault="00661455" w:rsidP="00661455">
      <w:pPr>
        <w:spacing w:before="120" w:line="240" w:lineRule="auto"/>
        <w:jc w:val="both"/>
        <w:rPr>
          <w:rFonts w:ascii="Times New Roman" w:hAnsi="Times New Roman" w:cs="Times New Roman"/>
          <w:sz w:val="24"/>
          <w:szCs w:val="24"/>
        </w:rPr>
      </w:pPr>
      <w:r w:rsidRPr="004317B0">
        <w:rPr>
          <w:rFonts w:ascii="Times New Roman" w:hAnsi="Times New Roman" w:cs="Times New Roman"/>
          <w:sz w:val="24"/>
          <w:szCs w:val="24"/>
        </w:rPr>
        <w:t>Minden esetben szükséges megadni – a bányajáradék bevallással összhangban – az adott fentebb definiált meddő kategóriánként a hatósági engedéllyel üzletszerűen hasznosított, illetve értékesített, valamint a meddőhányón vagy zagytározóban elhelyezett és ott ártalmatlanított meddő/hulladék anyagot. E kategóriánként szükséges megadni a meddő/hulladék kódját az alábbiak szerint:</w:t>
      </w:r>
    </w:p>
    <w:p w14:paraId="24BEFF36" w14:textId="1F1B79CD" w:rsidR="00661455" w:rsidRPr="004317B0" w:rsidRDefault="00661455" w:rsidP="00661455">
      <w:pPr>
        <w:spacing w:before="120"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xml:space="preserve">- </w:t>
      </w:r>
      <w:r w:rsidR="00FA074A" w:rsidRPr="004317B0">
        <w:rPr>
          <w:rFonts w:ascii="Times New Roman" w:hAnsi="Times New Roman" w:cs="Times New Roman"/>
          <w:sz w:val="24"/>
          <w:szCs w:val="24"/>
        </w:rPr>
        <w:t xml:space="preserve">  </w:t>
      </w:r>
      <w:r w:rsidRPr="004317B0">
        <w:rPr>
          <w:rFonts w:ascii="Times New Roman" w:hAnsi="Times New Roman" w:cs="Times New Roman"/>
          <w:sz w:val="24"/>
          <w:szCs w:val="24"/>
        </w:rPr>
        <w:t xml:space="preserve">Kód 1: a 72/2013. (VIII. 27.) VM rendelet szerinti </w:t>
      </w:r>
      <w:r w:rsidR="007C290A">
        <w:rPr>
          <w:rFonts w:ascii="Times New Roman" w:hAnsi="Times New Roman" w:cs="Times New Roman"/>
          <w:sz w:val="24"/>
          <w:szCs w:val="24"/>
        </w:rPr>
        <w:t>azonosító kód (1. táblázat)</w:t>
      </w:r>
    </w:p>
    <w:p w14:paraId="4E517E94" w14:textId="3BB12C4E" w:rsidR="00661455" w:rsidRPr="004317B0" w:rsidRDefault="00661455" w:rsidP="00661455">
      <w:pPr>
        <w:spacing w:before="12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Kód 2: a 43/2016. (VI. 28.) FM rendelet a hulladékgazdálkodással kapcsolatos ártalmatlanítási és hasznosítási műveletek felsorolásáról</w:t>
      </w:r>
    </w:p>
    <w:p w14:paraId="16FD8488" w14:textId="1178059D" w:rsidR="00F4311F" w:rsidRPr="004317B0" w:rsidRDefault="00F4311F" w:rsidP="00F4311F">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tárgyévben kitermelt (fedő és köztes) meddő mennyisége (humuszos feltalaj nélkül):</w:t>
      </w:r>
      <w:r w:rsidRPr="004317B0">
        <w:rPr>
          <w:rFonts w:ascii="Times New Roman" w:hAnsi="Times New Roman" w:cs="Times New Roman"/>
          <w:sz w:val="24"/>
          <w:szCs w:val="24"/>
        </w:rPr>
        <w:t xml:space="preserve"> Ebbe a rovatba azon </w:t>
      </w:r>
      <w:r w:rsidRPr="004317B0">
        <w:rPr>
          <w:rFonts w:ascii="Times New Roman" w:hAnsi="Times New Roman" w:cs="Times New Roman"/>
          <w:bCs/>
          <w:sz w:val="24"/>
          <w:szCs w:val="24"/>
        </w:rPr>
        <w:t>meddő</w:t>
      </w:r>
      <w:r w:rsidRPr="004317B0">
        <w:rPr>
          <w:rFonts w:ascii="Times New Roman" w:hAnsi="Times New Roman" w:cs="Times New Roman"/>
          <w:sz w:val="24"/>
          <w:szCs w:val="24"/>
        </w:rPr>
        <w:t xml:space="preserve">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mennyiséget (nyersanyaggá nem minősített anyag) kell beírni, amelyet a tárgy évben a termelési tevékenységhez kapcsolódóan kitermelt, a humuszos feltalaj mennyiségét leszámítva.</w:t>
      </w:r>
    </w:p>
    <w:p w14:paraId="2771C3F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Tárgyévet követő év január 01-én meddőhányóban és/vagy zagytározóban deponált anyag mennyisége:</w:t>
      </w:r>
      <w:r w:rsidRPr="004317B0">
        <w:rPr>
          <w:rFonts w:ascii="Times New Roman" w:hAnsi="Times New Roman" w:cs="Times New Roman"/>
          <w:sz w:val="24"/>
          <w:szCs w:val="24"/>
        </w:rPr>
        <w:t xml:space="preserve"> Ebben a rovatban mérlegszerűen vezesse le a meddőhányókon és zagytározókban deponált meddő </w:t>
      </w:r>
      <w:r w:rsidRPr="004317B0">
        <w:rPr>
          <w:rFonts w:ascii="Times New Roman" w:hAnsi="Times New Roman" w:cs="Times New Roman"/>
          <w:bCs/>
          <w:sz w:val="24"/>
          <w:szCs w:val="24"/>
        </w:rPr>
        <w:t>záró</w:t>
      </w:r>
      <w:r w:rsidRPr="004317B0">
        <w:rPr>
          <w:rFonts w:ascii="Times New Roman" w:hAnsi="Times New Roman" w:cs="Times New Roman"/>
          <w:b/>
          <w:sz w:val="24"/>
          <w:szCs w:val="24"/>
        </w:rPr>
        <w:t xml:space="preserve"> </w:t>
      </w:r>
      <w:r w:rsidRPr="004317B0">
        <w:rPr>
          <w:rFonts w:ascii="Times New Roman" w:hAnsi="Times New Roman" w:cs="Times New Roman"/>
          <w:bCs/>
          <w:sz w:val="24"/>
          <w:szCs w:val="24"/>
        </w:rPr>
        <w:t xml:space="preserve">mennyiséget </w:t>
      </w:r>
      <w:r w:rsidRPr="004317B0">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5276B5AA" w14:textId="37C0B141"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1</w:t>
      </w:r>
      <w:r w:rsidR="005C0B68" w:rsidRPr="004317B0">
        <w:rPr>
          <w:rFonts w:ascii="Times New Roman" w:hAnsi="Times New Roman" w:cs="Times New Roman"/>
          <w:i/>
          <w:sz w:val="24"/>
          <w:szCs w:val="24"/>
        </w:rPr>
        <w:t>3</w:t>
      </w:r>
      <w:r w:rsidRPr="004317B0">
        <w:rPr>
          <w:rFonts w:ascii="Times New Roman" w:hAnsi="Times New Roman" w:cs="Times New Roman"/>
          <w:i/>
          <w:sz w:val="24"/>
          <w:szCs w:val="24"/>
        </w:rPr>
        <w:t>/20</w:t>
      </w:r>
      <w:r w:rsidR="005C0B68" w:rsidRPr="004317B0">
        <w:rPr>
          <w:rFonts w:ascii="Times New Roman" w:hAnsi="Times New Roman" w:cs="Times New Roman"/>
          <w:i/>
          <w:sz w:val="24"/>
          <w:szCs w:val="24"/>
        </w:rPr>
        <w:t>22</w:t>
      </w:r>
      <w:r w:rsidRPr="004317B0">
        <w:rPr>
          <w:rFonts w:ascii="Times New Roman" w:hAnsi="Times New Roman" w:cs="Times New Roman"/>
          <w:i/>
          <w:sz w:val="24"/>
          <w:szCs w:val="24"/>
        </w:rPr>
        <w:t xml:space="preserve">. (I. </w:t>
      </w:r>
      <w:r w:rsidR="005C0B68" w:rsidRPr="004317B0">
        <w:rPr>
          <w:rFonts w:ascii="Times New Roman" w:hAnsi="Times New Roman" w:cs="Times New Roman"/>
          <w:i/>
          <w:sz w:val="24"/>
          <w:szCs w:val="24"/>
        </w:rPr>
        <w:t>28</w:t>
      </w:r>
      <w:r w:rsidRPr="004317B0">
        <w:rPr>
          <w:rFonts w:ascii="Times New Roman" w:hAnsi="Times New Roman" w:cs="Times New Roman"/>
          <w:i/>
          <w:sz w:val="24"/>
          <w:szCs w:val="24"/>
        </w:rPr>
        <w:t xml:space="preserve">.) </w:t>
      </w:r>
      <w:r w:rsidR="005C0B68" w:rsidRPr="004317B0">
        <w:rPr>
          <w:rFonts w:ascii="Times New Roman" w:hAnsi="Times New Roman" w:cs="Times New Roman"/>
          <w:i/>
          <w:sz w:val="24"/>
          <w:szCs w:val="24"/>
        </w:rPr>
        <w:t>SZTFH</w:t>
      </w:r>
      <w:r w:rsidRPr="004317B0">
        <w:rPr>
          <w:rFonts w:ascii="Times New Roman" w:hAnsi="Times New Roman" w:cs="Times New Roman"/>
          <w:i/>
          <w:sz w:val="24"/>
          <w:szCs w:val="24"/>
        </w:rPr>
        <w:t xml:space="preserve"> rendelet 2. § </w:t>
      </w:r>
      <w:r w:rsidR="005C0B68" w:rsidRPr="004317B0">
        <w:rPr>
          <w:rFonts w:ascii="Times New Roman" w:hAnsi="Times New Roman" w:cs="Times New Roman"/>
          <w:i/>
          <w:sz w:val="24"/>
          <w:szCs w:val="24"/>
        </w:rPr>
        <w:t>7</w:t>
      </w:r>
      <w:r w:rsidRPr="004317B0">
        <w:rPr>
          <w:rFonts w:ascii="Times New Roman" w:hAnsi="Times New Roman" w:cs="Times New Roman"/>
          <w:i/>
          <w:sz w:val="24"/>
          <w:szCs w:val="24"/>
        </w:rPr>
        <w:t xml:space="preserve">. szerinti hulladékkezelő létesítményt üzemeltet, illetve nem üzemeltet: </w:t>
      </w:r>
      <w:r w:rsidRPr="004317B0">
        <w:rPr>
          <w:rFonts w:ascii="Times New Roman" w:hAnsi="Times New Roman" w:cs="Times New Roman"/>
          <w:sz w:val="24"/>
          <w:szCs w:val="24"/>
        </w:rPr>
        <w:t xml:space="preserve">Ezen a helyen jelölje, hogy a fenti jogszabály szerinti hulladékkezelőt üzemeltet-e vagy nem. Ha igen, jelölje, hogy az üzemeltetett hulladékkezelő „A” vagy nem „A” kategóriájú. </w:t>
      </w:r>
    </w:p>
    <w:p w14:paraId="2F240EA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iCs/>
          <w:sz w:val="24"/>
          <w:szCs w:val="24"/>
        </w:rPr>
        <w:t>Megjegyzés</w:t>
      </w:r>
      <w:r w:rsidRPr="004317B0">
        <w:rPr>
          <w:rFonts w:ascii="Times New Roman" w:hAnsi="Times New Roman" w:cs="Times New Roman"/>
          <w:sz w:val="24"/>
          <w:szCs w:val="24"/>
        </w:rPr>
        <w:t>: 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553ED79" w14:textId="5F636756" w:rsidR="007C290A" w:rsidRDefault="00661455" w:rsidP="00661455">
      <w:pPr>
        <w:rPr>
          <w:rFonts w:ascii="Times New Roman" w:hAnsi="Times New Roman" w:cs="Times New Roman"/>
          <w:sz w:val="24"/>
          <w:szCs w:val="24"/>
        </w:rPr>
      </w:pPr>
      <w:r w:rsidRPr="004317B0">
        <w:rPr>
          <w:rFonts w:ascii="Times New Roman" w:hAnsi="Times New Roman" w:cs="Times New Roman"/>
          <w:i/>
          <w:iCs/>
          <w:sz w:val="24"/>
          <w:szCs w:val="24"/>
        </w:rPr>
        <w:t xml:space="preserve">Földtani szakértő ellenjegyzése: </w:t>
      </w:r>
      <w:r w:rsidRPr="004317B0">
        <w:rPr>
          <w:rFonts w:ascii="Times New Roman" w:hAnsi="Times New Roman" w:cs="Times New Roman"/>
          <w:sz w:val="24"/>
          <w:szCs w:val="24"/>
        </w:rPr>
        <w:t>A Bt. végrehajtás</w:t>
      </w:r>
      <w:r w:rsidR="00384F2C" w:rsidRPr="004317B0">
        <w:rPr>
          <w:rFonts w:ascii="Times New Roman" w:hAnsi="Times New Roman" w:cs="Times New Roman"/>
          <w:sz w:val="24"/>
          <w:szCs w:val="24"/>
        </w:rPr>
        <w:t>ának egyes szabályairól</w:t>
      </w:r>
      <w:r w:rsidRPr="004317B0">
        <w:rPr>
          <w:rFonts w:ascii="Times New Roman" w:hAnsi="Times New Roman" w:cs="Times New Roman"/>
          <w:sz w:val="24"/>
          <w:szCs w:val="24"/>
        </w:rPr>
        <w:t xml:space="preserve"> szóló 20/</w:t>
      </w:r>
      <w:r w:rsidR="00384F2C" w:rsidRPr="004317B0">
        <w:rPr>
          <w:rFonts w:ascii="Times New Roman" w:hAnsi="Times New Roman" w:cs="Times New Roman"/>
          <w:sz w:val="24"/>
          <w:szCs w:val="24"/>
        </w:rPr>
        <w:t>2022</w:t>
      </w:r>
      <w:r w:rsidRPr="004317B0">
        <w:rPr>
          <w:rFonts w:ascii="Times New Roman" w:hAnsi="Times New Roman" w:cs="Times New Roman"/>
          <w:sz w:val="24"/>
          <w:szCs w:val="24"/>
        </w:rPr>
        <w:t xml:space="preserve">. (I. </w:t>
      </w:r>
      <w:r w:rsidR="00384F2C" w:rsidRPr="004317B0">
        <w:rPr>
          <w:rFonts w:ascii="Times New Roman" w:hAnsi="Times New Roman" w:cs="Times New Roman"/>
          <w:sz w:val="24"/>
          <w:szCs w:val="24"/>
        </w:rPr>
        <w:t>31</w:t>
      </w:r>
      <w:r w:rsidRPr="004317B0">
        <w:rPr>
          <w:rFonts w:ascii="Times New Roman" w:hAnsi="Times New Roman" w:cs="Times New Roman"/>
          <w:sz w:val="24"/>
          <w:szCs w:val="24"/>
        </w:rPr>
        <w:t xml:space="preserve">.) </w:t>
      </w:r>
      <w:r w:rsidR="00384F2C" w:rsidRPr="004317B0">
        <w:rPr>
          <w:rFonts w:ascii="Times New Roman" w:hAnsi="Times New Roman" w:cs="Times New Roman"/>
          <w:sz w:val="24"/>
          <w:szCs w:val="24"/>
        </w:rPr>
        <w:t>SZTFH</w:t>
      </w:r>
      <w:r w:rsidRPr="004317B0">
        <w:rPr>
          <w:rFonts w:ascii="Times New Roman" w:hAnsi="Times New Roman" w:cs="Times New Roman"/>
          <w:sz w:val="24"/>
          <w:szCs w:val="24"/>
        </w:rPr>
        <w:t xml:space="preserve"> rendelet </w:t>
      </w:r>
      <w:r w:rsidR="00384F2C" w:rsidRPr="004317B0">
        <w:rPr>
          <w:rFonts w:ascii="Times New Roman" w:hAnsi="Times New Roman" w:cs="Times New Roman"/>
          <w:bCs/>
          <w:sz w:val="24"/>
          <w:szCs w:val="24"/>
        </w:rPr>
        <w:t>20</w:t>
      </w:r>
      <w:r w:rsidRPr="004317B0">
        <w:rPr>
          <w:rFonts w:ascii="Times New Roman" w:hAnsi="Times New Roman" w:cs="Times New Roman"/>
          <w:bCs/>
          <w:sz w:val="24"/>
          <w:szCs w:val="24"/>
        </w:rPr>
        <w:t xml:space="preserve">. §. alapján </w:t>
      </w:r>
      <w:r w:rsidRPr="004317B0">
        <w:rPr>
          <w:rFonts w:ascii="Times New Roman" w:hAnsi="Times New Roman" w:cs="Times New Roman"/>
          <w:sz w:val="24"/>
          <w:szCs w:val="24"/>
        </w:rPr>
        <w:t>a bejelentést földtani szakértővel kell ellenjegyeztetni.</w:t>
      </w:r>
    </w:p>
    <w:p w14:paraId="038037F8" w14:textId="77777777" w:rsidR="007C290A" w:rsidRDefault="007C290A">
      <w:pPr>
        <w:rPr>
          <w:rFonts w:ascii="Times New Roman" w:hAnsi="Times New Roman" w:cs="Times New Roman"/>
          <w:sz w:val="24"/>
          <w:szCs w:val="24"/>
        </w:rPr>
      </w:pPr>
      <w:r>
        <w:rPr>
          <w:rFonts w:ascii="Times New Roman" w:hAnsi="Times New Roman" w:cs="Times New Roman"/>
          <w:sz w:val="24"/>
          <w:szCs w:val="24"/>
        </w:rPr>
        <w:br w:type="page"/>
      </w:r>
    </w:p>
    <w:p w14:paraId="351601A4" w14:textId="77777777" w:rsidR="007C290A" w:rsidRPr="006B250A" w:rsidRDefault="007C290A" w:rsidP="007C290A">
      <w:pPr>
        <w:pStyle w:val="Listaszerbekezds"/>
        <w:numPr>
          <w:ilvl w:val="0"/>
          <w:numId w:val="1"/>
        </w:numPr>
        <w:jc w:val="both"/>
        <w:rPr>
          <w:rFonts w:ascii="Times New Roman" w:hAnsi="Times New Roman" w:cs="Times New Roman"/>
          <w:szCs w:val="24"/>
        </w:rPr>
      </w:pPr>
      <w:r>
        <w:rPr>
          <w:rFonts w:ascii="Times New Roman" w:hAnsi="Times New Roman" w:cs="Times New Roman"/>
          <w:szCs w:val="24"/>
        </w:rPr>
        <w:lastRenderedPageBreak/>
        <w:t xml:space="preserve">táblázat: </w:t>
      </w:r>
      <w:r w:rsidRPr="006B250A">
        <w:rPr>
          <w:rFonts w:ascii="Times New Roman" w:hAnsi="Times New Roman" w:cs="Times New Roman"/>
          <w:szCs w:val="24"/>
        </w:rPr>
        <w:t>Ásványok kutatásából, bányászatából, kőfejtéséből, fizikai és kémiai kezeléséből származó hulladék</w:t>
      </w:r>
      <w:r>
        <w:rPr>
          <w:rFonts w:ascii="Times New Roman" w:hAnsi="Times New Roman" w:cs="Times New Roman"/>
          <w:szCs w:val="24"/>
        </w:rPr>
        <w:t>ok azonosító kódjai</w:t>
      </w:r>
      <w:r w:rsidRPr="006B250A">
        <w:rPr>
          <w:rFonts w:ascii="Times New Roman" w:hAnsi="Times New Roman" w:cs="Times New Roman"/>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7088"/>
      </w:tblGrid>
      <w:tr w:rsidR="007C290A" w14:paraId="38AEC6B9" w14:textId="77777777" w:rsidTr="007C290A">
        <w:trPr>
          <w:trHeight w:val="542"/>
          <w:tblHeader/>
          <w:jc w:val="center"/>
        </w:trPr>
        <w:tc>
          <w:tcPr>
            <w:tcW w:w="1418" w:type="dxa"/>
            <w:vAlign w:val="center"/>
          </w:tcPr>
          <w:p w14:paraId="2849BEE1" w14:textId="77777777" w:rsidR="007C290A" w:rsidRDefault="007C290A" w:rsidP="00087806">
            <w:pPr>
              <w:autoSpaceDE w:val="0"/>
              <w:autoSpaceDN w:val="0"/>
              <w:adjustRightInd w:val="0"/>
              <w:ind w:left="68" w:right="68"/>
              <w:jc w:val="center"/>
              <w:rPr>
                <w:rFonts w:ascii="Times New Roman" w:hAnsi="Times New Roman" w:cs="Times New Roman"/>
                <w:bCs/>
                <w:sz w:val="24"/>
                <w:szCs w:val="24"/>
              </w:rPr>
            </w:pPr>
            <w:r>
              <w:rPr>
                <w:rFonts w:ascii="Times New Roman" w:hAnsi="Times New Roman" w:cs="Times New Roman"/>
                <w:bCs/>
                <w:sz w:val="24"/>
                <w:szCs w:val="24"/>
              </w:rPr>
              <w:t>alcsoport szám</w:t>
            </w:r>
          </w:p>
        </w:tc>
        <w:tc>
          <w:tcPr>
            <w:tcW w:w="7088" w:type="dxa"/>
            <w:vAlign w:val="center"/>
            <w:hideMark/>
          </w:tcPr>
          <w:p w14:paraId="302C9076" w14:textId="77777777" w:rsidR="007C290A" w:rsidRDefault="007C290A" w:rsidP="00087806">
            <w:pPr>
              <w:autoSpaceDE w:val="0"/>
              <w:autoSpaceDN w:val="0"/>
              <w:adjustRightInd w:val="0"/>
              <w:ind w:left="68" w:right="68"/>
              <w:jc w:val="center"/>
              <w:rPr>
                <w:rFonts w:ascii="Times New Roman" w:hAnsi="Times New Roman" w:cs="Times New Roman"/>
                <w:bCs/>
                <w:sz w:val="24"/>
                <w:szCs w:val="24"/>
              </w:rPr>
            </w:pPr>
            <w:r>
              <w:rPr>
                <w:rFonts w:ascii="Times New Roman" w:hAnsi="Times New Roman" w:cs="Times New Roman"/>
                <w:bCs/>
                <w:sz w:val="24"/>
                <w:szCs w:val="24"/>
              </w:rPr>
              <w:t>a hulladéktípus megnevezése</w:t>
            </w:r>
          </w:p>
        </w:tc>
      </w:tr>
      <w:tr w:rsidR="007C290A" w14:paraId="0C88AE7A" w14:textId="77777777" w:rsidTr="00087806">
        <w:trPr>
          <w:jc w:val="center"/>
        </w:trPr>
        <w:tc>
          <w:tcPr>
            <w:tcW w:w="1418" w:type="dxa"/>
            <w:hideMark/>
          </w:tcPr>
          <w:p w14:paraId="240A8877"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01 01</w:t>
            </w:r>
          </w:p>
        </w:tc>
        <w:tc>
          <w:tcPr>
            <w:tcW w:w="7088" w:type="dxa"/>
            <w:hideMark/>
          </w:tcPr>
          <w:p w14:paraId="43220E3A"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ásványok bányászatból származó hulladékok</w:t>
            </w:r>
          </w:p>
        </w:tc>
      </w:tr>
      <w:tr w:rsidR="007C290A" w14:paraId="338E1D01" w14:textId="77777777" w:rsidTr="00087806">
        <w:trPr>
          <w:jc w:val="center"/>
        </w:trPr>
        <w:tc>
          <w:tcPr>
            <w:tcW w:w="1418" w:type="dxa"/>
            <w:hideMark/>
          </w:tcPr>
          <w:p w14:paraId="729A24E8"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01 01 01</w:t>
            </w:r>
          </w:p>
        </w:tc>
        <w:tc>
          <w:tcPr>
            <w:tcW w:w="7088" w:type="dxa"/>
            <w:hideMark/>
          </w:tcPr>
          <w:p w14:paraId="1E86C707"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fémtartalmú ásványok bányászatából származó hulladék</w:t>
            </w:r>
          </w:p>
        </w:tc>
      </w:tr>
      <w:tr w:rsidR="007C290A" w14:paraId="39398B70" w14:textId="77777777" w:rsidTr="00087806">
        <w:trPr>
          <w:jc w:val="center"/>
        </w:trPr>
        <w:tc>
          <w:tcPr>
            <w:tcW w:w="1418" w:type="dxa"/>
            <w:hideMark/>
          </w:tcPr>
          <w:p w14:paraId="6DFB7173" w14:textId="77777777" w:rsidR="007C290A" w:rsidRDefault="007C290A" w:rsidP="00087806">
            <w:pPr>
              <w:autoSpaceDE w:val="0"/>
              <w:autoSpaceDN w:val="0"/>
              <w:adjustRightInd w:val="0"/>
              <w:ind w:left="68" w:right="68"/>
              <w:jc w:val="both"/>
              <w:rPr>
                <w:rFonts w:ascii="Times New Roman" w:hAnsi="Times New Roman" w:cs="Times New Roman"/>
                <w:sz w:val="24"/>
                <w:szCs w:val="24"/>
              </w:rPr>
            </w:pPr>
            <w:r>
              <w:rPr>
                <w:rFonts w:ascii="Times New Roman" w:hAnsi="Times New Roman" w:cs="Times New Roman"/>
                <w:sz w:val="24"/>
                <w:szCs w:val="24"/>
              </w:rPr>
              <w:t xml:space="preserve"> 01 01 02</w:t>
            </w:r>
          </w:p>
        </w:tc>
        <w:tc>
          <w:tcPr>
            <w:tcW w:w="7088" w:type="dxa"/>
            <w:hideMark/>
          </w:tcPr>
          <w:p w14:paraId="623C2A8F" w14:textId="77777777" w:rsidR="007C290A" w:rsidRDefault="007C290A" w:rsidP="00087806">
            <w:pPr>
              <w:autoSpaceDE w:val="0"/>
              <w:autoSpaceDN w:val="0"/>
              <w:adjustRightInd w:val="0"/>
              <w:ind w:left="68" w:right="68"/>
              <w:jc w:val="both"/>
              <w:rPr>
                <w:rFonts w:ascii="Times New Roman" w:hAnsi="Times New Roman" w:cs="Times New Roman"/>
                <w:sz w:val="24"/>
                <w:szCs w:val="24"/>
              </w:rPr>
            </w:pPr>
            <w:r>
              <w:rPr>
                <w:rFonts w:ascii="Times New Roman" w:hAnsi="Times New Roman" w:cs="Times New Roman"/>
                <w:sz w:val="24"/>
                <w:szCs w:val="24"/>
              </w:rPr>
              <w:t xml:space="preserve"> nemfémes ásványok bányászatából származó hulladék</w:t>
            </w:r>
          </w:p>
        </w:tc>
      </w:tr>
      <w:tr w:rsidR="007C290A" w14:paraId="39FFA115" w14:textId="77777777" w:rsidTr="00087806">
        <w:trPr>
          <w:jc w:val="center"/>
        </w:trPr>
        <w:tc>
          <w:tcPr>
            <w:tcW w:w="1418" w:type="dxa"/>
            <w:hideMark/>
          </w:tcPr>
          <w:p w14:paraId="6FA71935"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01 03</w:t>
            </w:r>
          </w:p>
        </w:tc>
        <w:tc>
          <w:tcPr>
            <w:tcW w:w="7088" w:type="dxa"/>
            <w:hideMark/>
          </w:tcPr>
          <w:p w14:paraId="787EF811"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fémtartalmú ásványok fizikai és kémiai feldolgozásából származó hulladékok</w:t>
            </w:r>
          </w:p>
        </w:tc>
      </w:tr>
      <w:tr w:rsidR="007C290A" w14:paraId="15B2DA77" w14:textId="77777777" w:rsidTr="00087806">
        <w:trPr>
          <w:jc w:val="center"/>
        </w:trPr>
        <w:tc>
          <w:tcPr>
            <w:tcW w:w="1418" w:type="dxa"/>
            <w:hideMark/>
          </w:tcPr>
          <w:p w14:paraId="1ED374AE"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04*</w:t>
            </w:r>
          </w:p>
        </w:tc>
        <w:tc>
          <w:tcPr>
            <w:tcW w:w="7088" w:type="dxa"/>
            <w:hideMark/>
          </w:tcPr>
          <w:p w14:paraId="312FE6B7"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szulfidos ércek feldolgozásából származó visszamaradó, savképző meddő</w:t>
            </w:r>
          </w:p>
        </w:tc>
      </w:tr>
      <w:tr w:rsidR="007C290A" w14:paraId="5E9321D4" w14:textId="77777777" w:rsidTr="00087806">
        <w:trPr>
          <w:jc w:val="center"/>
        </w:trPr>
        <w:tc>
          <w:tcPr>
            <w:tcW w:w="1418" w:type="dxa"/>
            <w:hideMark/>
          </w:tcPr>
          <w:p w14:paraId="0973D4DC"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05*</w:t>
            </w:r>
          </w:p>
        </w:tc>
        <w:tc>
          <w:tcPr>
            <w:tcW w:w="7088" w:type="dxa"/>
            <w:hideMark/>
          </w:tcPr>
          <w:p w14:paraId="3BB9B64B"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veszélyes anyagokat tartalmazó egyéb meddő</w:t>
            </w:r>
          </w:p>
        </w:tc>
      </w:tr>
      <w:tr w:rsidR="007C290A" w14:paraId="2A0BF0EC" w14:textId="77777777" w:rsidTr="00087806">
        <w:trPr>
          <w:jc w:val="center"/>
        </w:trPr>
        <w:tc>
          <w:tcPr>
            <w:tcW w:w="1418" w:type="dxa"/>
            <w:hideMark/>
          </w:tcPr>
          <w:p w14:paraId="4D859FE6"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01 03 06</w:t>
            </w:r>
          </w:p>
        </w:tc>
        <w:tc>
          <w:tcPr>
            <w:tcW w:w="7088" w:type="dxa"/>
            <w:hideMark/>
          </w:tcPr>
          <w:p w14:paraId="1A542B40"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meddő, amely különbözik a 01 03 04-től és a 01 03 05-től</w:t>
            </w:r>
          </w:p>
        </w:tc>
      </w:tr>
      <w:tr w:rsidR="007C290A" w14:paraId="0FEE2FB4" w14:textId="77777777" w:rsidTr="00087806">
        <w:trPr>
          <w:jc w:val="center"/>
        </w:trPr>
        <w:tc>
          <w:tcPr>
            <w:tcW w:w="1418" w:type="dxa"/>
            <w:hideMark/>
          </w:tcPr>
          <w:p w14:paraId="272649D4"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07*</w:t>
            </w:r>
          </w:p>
        </w:tc>
        <w:tc>
          <w:tcPr>
            <w:tcW w:w="7088" w:type="dxa"/>
            <w:hideMark/>
          </w:tcPr>
          <w:p w14:paraId="02EB176C"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fémtartalmú ásványok fizikai és kémiai feldolgozásából származó, veszélyes anyagokat tartalmazó egyéb hulladékok</w:t>
            </w:r>
          </w:p>
        </w:tc>
      </w:tr>
      <w:tr w:rsidR="007C290A" w14:paraId="45C08289" w14:textId="77777777" w:rsidTr="00087806">
        <w:trPr>
          <w:jc w:val="center"/>
        </w:trPr>
        <w:tc>
          <w:tcPr>
            <w:tcW w:w="1418" w:type="dxa"/>
            <w:hideMark/>
          </w:tcPr>
          <w:p w14:paraId="3FA8B8FA"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01 03 08</w:t>
            </w:r>
          </w:p>
        </w:tc>
        <w:tc>
          <w:tcPr>
            <w:tcW w:w="7088" w:type="dxa"/>
            <w:hideMark/>
          </w:tcPr>
          <w:p w14:paraId="46CD1C39"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hulladékpor, amely különbözik a 01 03 07-től</w:t>
            </w:r>
          </w:p>
        </w:tc>
      </w:tr>
      <w:tr w:rsidR="007C290A" w14:paraId="6E82D86A" w14:textId="77777777" w:rsidTr="00087806">
        <w:trPr>
          <w:jc w:val="center"/>
        </w:trPr>
        <w:tc>
          <w:tcPr>
            <w:tcW w:w="1418" w:type="dxa"/>
            <w:hideMark/>
          </w:tcPr>
          <w:p w14:paraId="055C94B8"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01 03 09</w:t>
            </w:r>
          </w:p>
        </w:tc>
        <w:tc>
          <w:tcPr>
            <w:tcW w:w="7088" w:type="dxa"/>
            <w:hideMark/>
          </w:tcPr>
          <w:p w14:paraId="4BC20D3E"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timföld termeléséből származó vörösiszap, amely különbözik a 01 03 10 -től</w:t>
            </w:r>
          </w:p>
        </w:tc>
      </w:tr>
      <w:tr w:rsidR="007C290A" w14:paraId="31A68909" w14:textId="77777777" w:rsidTr="00087806">
        <w:trPr>
          <w:jc w:val="center"/>
        </w:trPr>
        <w:tc>
          <w:tcPr>
            <w:tcW w:w="1418" w:type="dxa"/>
            <w:hideMark/>
          </w:tcPr>
          <w:p w14:paraId="2CB552FE" w14:textId="77777777" w:rsidR="007C290A" w:rsidRDefault="007C290A" w:rsidP="00087806">
            <w:pPr>
              <w:autoSpaceDE w:val="0"/>
              <w:autoSpaceDN w:val="0"/>
              <w:adjustRightInd w:val="0"/>
              <w:ind w:left="68" w:right="68"/>
              <w:rPr>
                <w:rFonts w:ascii="Times New Roman" w:hAnsi="Times New Roman" w:cs="Times New Roman"/>
                <w:bCs/>
                <w:sz w:val="24"/>
                <w:szCs w:val="24"/>
                <w:vertAlign w:val="superscript"/>
              </w:rPr>
            </w:pPr>
            <w:r>
              <w:rPr>
                <w:rFonts w:ascii="Times New Roman" w:hAnsi="Times New Roman" w:cs="Times New Roman"/>
                <w:bCs/>
                <w:sz w:val="24"/>
                <w:szCs w:val="24"/>
              </w:rPr>
              <w:t>01 03 10*</w:t>
            </w:r>
          </w:p>
        </w:tc>
        <w:tc>
          <w:tcPr>
            <w:tcW w:w="7088" w:type="dxa"/>
            <w:hideMark/>
          </w:tcPr>
          <w:p w14:paraId="433DB71C"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timföld termeléséből származó vörösiszap, amely különbözik a 01 03 07-től </w:t>
            </w:r>
          </w:p>
        </w:tc>
      </w:tr>
      <w:tr w:rsidR="007C290A" w14:paraId="2C6DAC23" w14:textId="77777777" w:rsidTr="00087806">
        <w:trPr>
          <w:jc w:val="center"/>
        </w:trPr>
        <w:tc>
          <w:tcPr>
            <w:tcW w:w="1418" w:type="dxa"/>
            <w:hideMark/>
          </w:tcPr>
          <w:p w14:paraId="5CE3EC45"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01 03 99</w:t>
            </w:r>
          </w:p>
        </w:tc>
        <w:tc>
          <w:tcPr>
            <w:tcW w:w="7088" w:type="dxa"/>
            <w:hideMark/>
          </w:tcPr>
          <w:p w14:paraId="2EEBF047"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közelebbről nem meghatározott hulladékok</w:t>
            </w:r>
          </w:p>
        </w:tc>
      </w:tr>
      <w:tr w:rsidR="007C290A" w14:paraId="5687EBB5" w14:textId="77777777" w:rsidTr="00087806">
        <w:trPr>
          <w:jc w:val="center"/>
        </w:trPr>
        <w:tc>
          <w:tcPr>
            <w:tcW w:w="1418" w:type="dxa"/>
            <w:hideMark/>
          </w:tcPr>
          <w:p w14:paraId="0671741D"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01 04</w:t>
            </w:r>
          </w:p>
        </w:tc>
        <w:tc>
          <w:tcPr>
            <w:tcW w:w="7088" w:type="dxa"/>
            <w:hideMark/>
          </w:tcPr>
          <w:p w14:paraId="49803541"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nemfémes ásványok fizikai és kémiai feldolgozásából származó hulladékok</w:t>
            </w:r>
          </w:p>
        </w:tc>
      </w:tr>
      <w:tr w:rsidR="007C290A" w14:paraId="4F2799FA" w14:textId="77777777" w:rsidTr="00087806">
        <w:trPr>
          <w:jc w:val="center"/>
        </w:trPr>
        <w:tc>
          <w:tcPr>
            <w:tcW w:w="1418" w:type="dxa"/>
            <w:hideMark/>
          </w:tcPr>
          <w:p w14:paraId="376A6A94"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04 07*</w:t>
            </w:r>
          </w:p>
        </w:tc>
        <w:tc>
          <w:tcPr>
            <w:tcW w:w="7088" w:type="dxa"/>
            <w:hideMark/>
          </w:tcPr>
          <w:p w14:paraId="088771DB"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nemfémes ásványok fizikai és kémiai feldolgozásából származó, veszélyes anyagokat tartalmazó hulladékok</w:t>
            </w:r>
          </w:p>
        </w:tc>
      </w:tr>
      <w:tr w:rsidR="007C290A" w14:paraId="730E5344" w14:textId="77777777" w:rsidTr="00087806">
        <w:trPr>
          <w:jc w:val="center"/>
        </w:trPr>
        <w:tc>
          <w:tcPr>
            <w:tcW w:w="1418" w:type="dxa"/>
            <w:hideMark/>
          </w:tcPr>
          <w:p w14:paraId="3D4AE73C"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01 04 08</w:t>
            </w:r>
          </w:p>
        </w:tc>
        <w:tc>
          <w:tcPr>
            <w:tcW w:w="7088" w:type="dxa"/>
            <w:hideMark/>
          </w:tcPr>
          <w:p w14:paraId="7D95B359"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kő törmelék és hulladék kavics, amely különbözik a 01 04 07-től</w:t>
            </w:r>
          </w:p>
        </w:tc>
      </w:tr>
      <w:tr w:rsidR="007C290A" w14:paraId="6B2BDF26" w14:textId="77777777" w:rsidTr="00087806">
        <w:trPr>
          <w:jc w:val="center"/>
        </w:trPr>
        <w:tc>
          <w:tcPr>
            <w:tcW w:w="1418" w:type="dxa"/>
            <w:hideMark/>
          </w:tcPr>
          <w:p w14:paraId="079D5450"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01 04 09</w:t>
            </w:r>
          </w:p>
        </w:tc>
        <w:tc>
          <w:tcPr>
            <w:tcW w:w="7088" w:type="dxa"/>
            <w:hideMark/>
          </w:tcPr>
          <w:p w14:paraId="39B8373D"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hulladékhomok és hulladékagyag</w:t>
            </w:r>
          </w:p>
        </w:tc>
      </w:tr>
      <w:tr w:rsidR="007C290A" w14:paraId="11BBE285" w14:textId="77777777" w:rsidTr="00087806">
        <w:trPr>
          <w:jc w:val="center"/>
        </w:trPr>
        <w:tc>
          <w:tcPr>
            <w:tcW w:w="1418" w:type="dxa"/>
            <w:hideMark/>
          </w:tcPr>
          <w:p w14:paraId="0D1C934B"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01 04 10</w:t>
            </w:r>
          </w:p>
        </w:tc>
        <w:tc>
          <w:tcPr>
            <w:tcW w:w="7088" w:type="dxa"/>
            <w:hideMark/>
          </w:tcPr>
          <w:p w14:paraId="1C4B59AC"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hulladékpor, amely különbözik a 01 04 07-től</w:t>
            </w:r>
          </w:p>
        </w:tc>
      </w:tr>
      <w:tr w:rsidR="007C290A" w14:paraId="62183B7A" w14:textId="77777777" w:rsidTr="00087806">
        <w:trPr>
          <w:jc w:val="center"/>
        </w:trPr>
        <w:tc>
          <w:tcPr>
            <w:tcW w:w="1418" w:type="dxa"/>
            <w:hideMark/>
          </w:tcPr>
          <w:p w14:paraId="6FEDC348"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01 04 11</w:t>
            </w:r>
          </w:p>
        </w:tc>
        <w:tc>
          <w:tcPr>
            <w:tcW w:w="7088" w:type="dxa"/>
            <w:hideMark/>
          </w:tcPr>
          <w:p w14:paraId="0F699F7D"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kálisó és kősó feldolgozásából származó hulladék, amely különbözik a 01 04 07-től</w:t>
            </w:r>
          </w:p>
        </w:tc>
      </w:tr>
      <w:tr w:rsidR="007C290A" w14:paraId="0FE0A6FE" w14:textId="77777777" w:rsidTr="00087806">
        <w:trPr>
          <w:jc w:val="center"/>
        </w:trPr>
        <w:tc>
          <w:tcPr>
            <w:tcW w:w="1418" w:type="dxa"/>
            <w:hideMark/>
          </w:tcPr>
          <w:p w14:paraId="56AE9295"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01 04 12</w:t>
            </w:r>
          </w:p>
        </w:tc>
        <w:tc>
          <w:tcPr>
            <w:tcW w:w="7088" w:type="dxa"/>
            <w:hideMark/>
          </w:tcPr>
          <w:p w14:paraId="023A411D"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ércek mosásából és tisztításából származó meddő és egyéb hulladék, amely különbözik a 01 04 07-től és a 01 04 11-től</w:t>
            </w:r>
          </w:p>
        </w:tc>
      </w:tr>
      <w:tr w:rsidR="007C290A" w14:paraId="4579E37B" w14:textId="77777777" w:rsidTr="00087806">
        <w:trPr>
          <w:jc w:val="center"/>
        </w:trPr>
        <w:tc>
          <w:tcPr>
            <w:tcW w:w="1418" w:type="dxa"/>
            <w:hideMark/>
          </w:tcPr>
          <w:p w14:paraId="38730D42"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01 04 13</w:t>
            </w:r>
          </w:p>
        </w:tc>
        <w:tc>
          <w:tcPr>
            <w:tcW w:w="7088" w:type="dxa"/>
            <w:hideMark/>
          </w:tcPr>
          <w:p w14:paraId="30D06330"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kő vágásából és fűrészeléséből származó hulladék, amely különbözik a 01 04 07-től</w:t>
            </w:r>
          </w:p>
        </w:tc>
      </w:tr>
      <w:tr w:rsidR="007C290A" w14:paraId="6C56FBCC" w14:textId="77777777" w:rsidTr="00087806">
        <w:trPr>
          <w:jc w:val="center"/>
        </w:trPr>
        <w:tc>
          <w:tcPr>
            <w:tcW w:w="1418" w:type="dxa"/>
            <w:hideMark/>
          </w:tcPr>
          <w:p w14:paraId="7018C49D"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lastRenderedPageBreak/>
              <w:t xml:space="preserve"> 01 04 99</w:t>
            </w:r>
          </w:p>
        </w:tc>
        <w:tc>
          <w:tcPr>
            <w:tcW w:w="7088" w:type="dxa"/>
            <w:hideMark/>
          </w:tcPr>
          <w:p w14:paraId="013BC090"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közelebbről nem meghatározott hulladékok</w:t>
            </w:r>
          </w:p>
        </w:tc>
      </w:tr>
      <w:tr w:rsidR="007C290A" w14:paraId="477CBE30" w14:textId="77777777" w:rsidTr="00087806">
        <w:trPr>
          <w:jc w:val="center"/>
        </w:trPr>
        <w:tc>
          <w:tcPr>
            <w:tcW w:w="1418" w:type="dxa"/>
            <w:hideMark/>
          </w:tcPr>
          <w:p w14:paraId="6006B6BF"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01 05</w:t>
            </w:r>
          </w:p>
        </w:tc>
        <w:tc>
          <w:tcPr>
            <w:tcW w:w="7088" w:type="dxa"/>
            <w:hideMark/>
          </w:tcPr>
          <w:p w14:paraId="7C9DA981"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fúróiszapok és egyéb fúrási hulladékok</w:t>
            </w:r>
          </w:p>
        </w:tc>
      </w:tr>
      <w:tr w:rsidR="007C290A" w14:paraId="66EF34DD" w14:textId="77777777" w:rsidTr="00087806">
        <w:trPr>
          <w:jc w:val="center"/>
        </w:trPr>
        <w:tc>
          <w:tcPr>
            <w:tcW w:w="1418" w:type="dxa"/>
            <w:hideMark/>
          </w:tcPr>
          <w:p w14:paraId="179908E3" w14:textId="77777777" w:rsidR="007C290A" w:rsidRDefault="007C290A" w:rsidP="00087806">
            <w:pPr>
              <w:autoSpaceDE w:val="0"/>
              <w:autoSpaceDN w:val="0"/>
              <w:adjustRightInd w:val="0"/>
              <w:ind w:left="68" w:right="68"/>
              <w:jc w:val="both"/>
              <w:rPr>
                <w:rFonts w:ascii="Times New Roman" w:hAnsi="Times New Roman" w:cs="Times New Roman"/>
                <w:sz w:val="24"/>
                <w:szCs w:val="24"/>
              </w:rPr>
            </w:pPr>
            <w:r>
              <w:rPr>
                <w:rFonts w:ascii="Times New Roman" w:hAnsi="Times New Roman" w:cs="Times New Roman"/>
                <w:sz w:val="24"/>
                <w:szCs w:val="24"/>
              </w:rPr>
              <w:t xml:space="preserve"> 01 05 04</w:t>
            </w:r>
          </w:p>
        </w:tc>
        <w:tc>
          <w:tcPr>
            <w:tcW w:w="7088" w:type="dxa"/>
            <w:hideMark/>
          </w:tcPr>
          <w:p w14:paraId="64F6B0F3" w14:textId="77777777" w:rsidR="007C290A" w:rsidRDefault="007C290A" w:rsidP="00087806">
            <w:pPr>
              <w:autoSpaceDE w:val="0"/>
              <w:autoSpaceDN w:val="0"/>
              <w:adjustRightInd w:val="0"/>
              <w:ind w:left="68" w:right="68"/>
              <w:jc w:val="both"/>
              <w:rPr>
                <w:rFonts w:ascii="Times New Roman" w:hAnsi="Times New Roman" w:cs="Times New Roman"/>
                <w:sz w:val="24"/>
                <w:szCs w:val="24"/>
              </w:rPr>
            </w:pPr>
            <w:r>
              <w:rPr>
                <w:rFonts w:ascii="Times New Roman" w:hAnsi="Times New Roman" w:cs="Times New Roman"/>
                <w:sz w:val="24"/>
                <w:szCs w:val="24"/>
              </w:rPr>
              <w:t xml:space="preserve"> édesvíz diszperziós közegének fúrásából származó iszap és hulladék</w:t>
            </w:r>
          </w:p>
        </w:tc>
      </w:tr>
      <w:tr w:rsidR="007C290A" w14:paraId="3745D238" w14:textId="77777777" w:rsidTr="00087806">
        <w:trPr>
          <w:jc w:val="center"/>
        </w:trPr>
        <w:tc>
          <w:tcPr>
            <w:tcW w:w="1418" w:type="dxa"/>
            <w:hideMark/>
          </w:tcPr>
          <w:p w14:paraId="01CBF348"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05 05*</w:t>
            </w:r>
          </w:p>
        </w:tc>
        <w:tc>
          <w:tcPr>
            <w:tcW w:w="7088" w:type="dxa"/>
            <w:hideMark/>
          </w:tcPr>
          <w:p w14:paraId="0840C157"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olajtartalmú fúróiszap és hulladék</w:t>
            </w:r>
          </w:p>
        </w:tc>
      </w:tr>
      <w:tr w:rsidR="007C290A" w14:paraId="0E941BF8" w14:textId="77777777" w:rsidTr="00087806">
        <w:trPr>
          <w:jc w:val="center"/>
        </w:trPr>
        <w:tc>
          <w:tcPr>
            <w:tcW w:w="1418" w:type="dxa"/>
            <w:hideMark/>
          </w:tcPr>
          <w:p w14:paraId="0C9E6DE1"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05 06*</w:t>
            </w:r>
          </w:p>
        </w:tc>
        <w:tc>
          <w:tcPr>
            <w:tcW w:w="7088" w:type="dxa"/>
            <w:hideMark/>
          </w:tcPr>
          <w:p w14:paraId="34E9F621" w14:textId="77777777" w:rsidR="007C290A" w:rsidRDefault="007C290A"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veszélyes anyagokat tartalmazó fúróiszap és egyéb hulladék</w:t>
            </w:r>
          </w:p>
        </w:tc>
      </w:tr>
      <w:tr w:rsidR="007C290A" w14:paraId="6755B73A" w14:textId="77777777" w:rsidTr="00087806">
        <w:trPr>
          <w:jc w:val="center"/>
        </w:trPr>
        <w:tc>
          <w:tcPr>
            <w:tcW w:w="1418" w:type="dxa"/>
            <w:hideMark/>
          </w:tcPr>
          <w:p w14:paraId="6301B39C"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01 05 07</w:t>
            </w:r>
          </w:p>
        </w:tc>
        <w:tc>
          <w:tcPr>
            <w:tcW w:w="7088" w:type="dxa"/>
            <w:hideMark/>
          </w:tcPr>
          <w:p w14:paraId="5354628E"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baritot (bárium-szulfátot) tartalmazó fúróiszap és hulladék, amely különbözik a 01 05 05-től és a 01 05 06-tól</w:t>
            </w:r>
          </w:p>
        </w:tc>
      </w:tr>
      <w:tr w:rsidR="007C290A" w14:paraId="336C8160" w14:textId="77777777" w:rsidTr="00087806">
        <w:trPr>
          <w:jc w:val="center"/>
        </w:trPr>
        <w:tc>
          <w:tcPr>
            <w:tcW w:w="1418" w:type="dxa"/>
            <w:hideMark/>
          </w:tcPr>
          <w:p w14:paraId="5E631D83"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01 05 08</w:t>
            </w:r>
          </w:p>
        </w:tc>
        <w:tc>
          <w:tcPr>
            <w:tcW w:w="7088" w:type="dxa"/>
            <w:hideMark/>
          </w:tcPr>
          <w:p w14:paraId="1B700495"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klorid-tartalmú fúróiszap és hulladék, amely különbözik a 01 05 05-től és a 01 05 06-tól</w:t>
            </w:r>
          </w:p>
        </w:tc>
      </w:tr>
      <w:tr w:rsidR="007C290A" w14:paraId="3A91DD3E" w14:textId="77777777" w:rsidTr="00087806">
        <w:trPr>
          <w:jc w:val="center"/>
        </w:trPr>
        <w:tc>
          <w:tcPr>
            <w:tcW w:w="1418" w:type="dxa"/>
            <w:hideMark/>
          </w:tcPr>
          <w:p w14:paraId="64AC1105"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01 05 99</w:t>
            </w:r>
          </w:p>
        </w:tc>
        <w:tc>
          <w:tcPr>
            <w:tcW w:w="7088" w:type="dxa"/>
            <w:hideMark/>
          </w:tcPr>
          <w:p w14:paraId="3815E228" w14:textId="77777777" w:rsidR="007C290A" w:rsidRDefault="007C290A"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közelebbről nem meghatározott hulladék</w:t>
            </w:r>
          </w:p>
        </w:tc>
      </w:tr>
    </w:tbl>
    <w:p w14:paraId="08E15CA8" w14:textId="77777777" w:rsidR="007C290A" w:rsidRDefault="007C290A" w:rsidP="007C290A">
      <w:pPr>
        <w:autoSpaceDE w:val="0"/>
        <w:autoSpaceDN w:val="0"/>
        <w:adjustRightInd w:val="0"/>
        <w:ind w:left="68" w:right="68" w:firstLine="640"/>
        <w:rPr>
          <w:rFonts w:ascii="Times New Roman" w:hAnsi="Times New Roman" w:cs="Times New Roman"/>
          <w:bCs/>
          <w:sz w:val="24"/>
          <w:szCs w:val="24"/>
        </w:rPr>
      </w:pPr>
      <w:r>
        <w:rPr>
          <w:rFonts w:ascii="Times New Roman" w:hAnsi="Times New Roman" w:cs="Times New Roman"/>
          <w:bCs/>
          <w:sz w:val="20"/>
          <w:szCs w:val="24"/>
        </w:rPr>
        <w:t>*-al, a veszélyes hulladékok</w:t>
      </w:r>
    </w:p>
    <w:p w14:paraId="48AC574C" w14:textId="77777777" w:rsidR="007C290A" w:rsidRDefault="007C290A" w:rsidP="007C290A"/>
    <w:p w14:paraId="420DE98C" w14:textId="77777777" w:rsidR="00395F01" w:rsidRDefault="00395F01"/>
    <w:sectPr w:rsidR="00395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112B1" w14:textId="77777777" w:rsidR="004317B0" w:rsidRDefault="004317B0" w:rsidP="004317B0">
      <w:pPr>
        <w:spacing w:after="0" w:line="240" w:lineRule="auto"/>
      </w:pPr>
      <w:r>
        <w:separator/>
      </w:r>
    </w:p>
  </w:endnote>
  <w:endnote w:type="continuationSeparator" w:id="0">
    <w:p w14:paraId="3F1F15FD" w14:textId="77777777" w:rsidR="004317B0" w:rsidRDefault="004317B0" w:rsidP="004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64153"/>
      <w:docPartObj>
        <w:docPartGallery w:val="Page Numbers (Bottom of Page)"/>
        <w:docPartUnique/>
      </w:docPartObj>
    </w:sdtPr>
    <w:sdtEndPr/>
    <w:sdtContent>
      <w:p w14:paraId="76A94F51" w14:textId="47A9C808" w:rsidR="004317B0" w:rsidRDefault="004317B0">
        <w:pPr>
          <w:pStyle w:val="llb"/>
          <w:jc w:val="right"/>
        </w:pPr>
        <w:r>
          <w:fldChar w:fldCharType="begin"/>
        </w:r>
        <w:r>
          <w:instrText>PAGE   \* MERGEFORMAT</w:instrText>
        </w:r>
        <w:r>
          <w:fldChar w:fldCharType="separate"/>
        </w:r>
        <w:r w:rsidR="007F0E67">
          <w:rPr>
            <w:noProof/>
          </w:rPr>
          <w:t>2</w:t>
        </w:r>
        <w:r>
          <w:fldChar w:fldCharType="end"/>
        </w:r>
      </w:p>
    </w:sdtContent>
  </w:sdt>
  <w:p w14:paraId="1E34D08C" w14:textId="77777777" w:rsidR="004317B0" w:rsidRDefault="004317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BB69" w14:textId="77777777" w:rsidR="004317B0" w:rsidRDefault="004317B0" w:rsidP="004317B0">
      <w:pPr>
        <w:spacing w:after="0" w:line="240" w:lineRule="auto"/>
      </w:pPr>
      <w:r>
        <w:separator/>
      </w:r>
    </w:p>
  </w:footnote>
  <w:footnote w:type="continuationSeparator" w:id="0">
    <w:p w14:paraId="66BC5344" w14:textId="77777777" w:rsidR="004317B0" w:rsidRDefault="004317B0" w:rsidP="00431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A56CF"/>
    <w:multiLevelType w:val="hybridMultilevel"/>
    <w:tmpl w:val="92ECF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55"/>
    <w:rsid w:val="001B01DD"/>
    <w:rsid w:val="00246339"/>
    <w:rsid w:val="00384F2C"/>
    <w:rsid w:val="00395F01"/>
    <w:rsid w:val="004317B0"/>
    <w:rsid w:val="005C0B68"/>
    <w:rsid w:val="005F4631"/>
    <w:rsid w:val="00661455"/>
    <w:rsid w:val="007C290A"/>
    <w:rsid w:val="007F0E67"/>
    <w:rsid w:val="008F0A99"/>
    <w:rsid w:val="00C14E34"/>
    <w:rsid w:val="00DB4AB6"/>
    <w:rsid w:val="00E15207"/>
    <w:rsid w:val="00F00F00"/>
    <w:rsid w:val="00F36ED7"/>
    <w:rsid w:val="00F4311F"/>
    <w:rsid w:val="00F43DF3"/>
    <w:rsid w:val="00FA07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455"/>
    <w:pPr>
      <w:spacing w:after="200" w:line="276" w:lineRule="auto"/>
      <w:ind w:left="720"/>
      <w:contextualSpacing/>
    </w:pPr>
  </w:style>
  <w:style w:type="paragraph" w:styleId="lfej">
    <w:name w:val="header"/>
    <w:basedOn w:val="Norml"/>
    <w:link w:val="lfejChar"/>
    <w:uiPriority w:val="99"/>
    <w:unhideWhenUsed/>
    <w:rsid w:val="004317B0"/>
    <w:pPr>
      <w:tabs>
        <w:tab w:val="center" w:pos="4536"/>
        <w:tab w:val="right" w:pos="9072"/>
      </w:tabs>
      <w:spacing w:after="0" w:line="240" w:lineRule="auto"/>
    </w:pPr>
  </w:style>
  <w:style w:type="character" w:customStyle="1" w:styleId="lfejChar">
    <w:name w:val="Élőfej Char"/>
    <w:basedOn w:val="Bekezdsalapbettpusa"/>
    <w:link w:val="lfej"/>
    <w:uiPriority w:val="99"/>
    <w:rsid w:val="004317B0"/>
  </w:style>
  <w:style w:type="paragraph" w:styleId="llb">
    <w:name w:val="footer"/>
    <w:basedOn w:val="Norml"/>
    <w:link w:val="llbChar"/>
    <w:uiPriority w:val="99"/>
    <w:unhideWhenUsed/>
    <w:rsid w:val="004317B0"/>
    <w:pPr>
      <w:tabs>
        <w:tab w:val="center" w:pos="4536"/>
        <w:tab w:val="right" w:pos="9072"/>
      </w:tabs>
      <w:spacing w:after="0" w:line="240" w:lineRule="auto"/>
    </w:pPr>
  </w:style>
  <w:style w:type="character" w:customStyle="1" w:styleId="llbChar">
    <w:name w:val="Élőláb Char"/>
    <w:basedOn w:val="Bekezdsalapbettpusa"/>
    <w:link w:val="llb"/>
    <w:uiPriority w:val="99"/>
    <w:rsid w:val="00431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455"/>
    <w:pPr>
      <w:spacing w:after="200" w:line="276" w:lineRule="auto"/>
      <w:ind w:left="720"/>
      <w:contextualSpacing/>
    </w:pPr>
  </w:style>
  <w:style w:type="paragraph" w:styleId="lfej">
    <w:name w:val="header"/>
    <w:basedOn w:val="Norml"/>
    <w:link w:val="lfejChar"/>
    <w:uiPriority w:val="99"/>
    <w:unhideWhenUsed/>
    <w:rsid w:val="004317B0"/>
    <w:pPr>
      <w:tabs>
        <w:tab w:val="center" w:pos="4536"/>
        <w:tab w:val="right" w:pos="9072"/>
      </w:tabs>
      <w:spacing w:after="0" w:line="240" w:lineRule="auto"/>
    </w:pPr>
  </w:style>
  <w:style w:type="character" w:customStyle="1" w:styleId="lfejChar">
    <w:name w:val="Élőfej Char"/>
    <w:basedOn w:val="Bekezdsalapbettpusa"/>
    <w:link w:val="lfej"/>
    <w:uiPriority w:val="99"/>
    <w:rsid w:val="004317B0"/>
  </w:style>
  <w:style w:type="paragraph" w:styleId="llb">
    <w:name w:val="footer"/>
    <w:basedOn w:val="Norml"/>
    <w:link w:val="llbChar"/>
    <w:uiPriority w:val="99"/>
    <w:unhideWhenUsed/>
    <w:rsid w:val="004317B0"/>
    <w:pPr>
      <w:tabs>
        <w:tab w:val="center" w:pos="4536"/>
        <w:tab w:val="right" w:pos="9072"/>
      </w:tabs>
      <w:spacing w:after="0" w:line="240" w:lineRule="auto"/>
    </w:pPr>
  </w:style>
  <w:style w:type="character" w:customStyle="1" w:styleId="llbChar">
    <w:name w:val="Élőláb Char"/>
    <w:basedOn w:val="Bekezdsalapbettpusa"/>
    <w:link w:val="llb"/>
    <w:uiPriority w:val="99"/>
    <w:rsid w:val="0043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17417</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MFGI</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Szepessy Gábor</dc:creator>
  <cp:lastModifiedBy>Horvath Zoltan</cp:lastModifiedBy>
  <cp:revision>2</cp:revision>
  <dcterms:created xsi:type="dcterms:W3CDTF">2024-01-16T14:09:00Z</dcterms:created>
  <dcterms:modified xsi:type="dcterms:W3CDTF">2024-01-16T14:09:00Z</dcterms:modified>
</cp:coreProperties>
</file>