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91DB" w14:textId="77777777" w:rsidR="00B006E0" w:rsidRDefault="00B006E0" w:rsidP="00B006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Fogalmi magyarázó és kitöltési útmutató szén, érc és bauxit esetén kitöltendő tömb adatlapokhoz</w:t>
      </w:r>
    </w:p>
    <w:p w14:paraId="3B414704" w14:textId="77777777" w:rsidR="00B006E0" w:rsidRDefault="00B006E0" w:rsidP="00B006E0">
      <w:pPr>
        <w:pStyle w:val="NormlWeb"/>
        <w:spacing w:before="120" w:beforeAutospacing="0" w:after="0" w:afterAutospacing="0"/>
        <w:rPr>
          <w:b/>
          <w:bCs/>
          <w:u w:val="single"/>
        </w:rPr>
      </w:pPr>
      <w:r>
        <w:rPr>
          <w:i/>
          <w:iCs/>
        </w:rPr>
        <w:t>Tömb</w:t>
      </w:r>
      <w:r>
        <w:t>: A készletszámítás legkisebb egysége.</w:t>
      </w:r>
    </w:p>
    <w:p w14:paraId="524E30BB" w14:textId="77777777" w:rsidR="00B006E0" w:rsidRDefault="00B006E0" w:rsidP="00B006E0">
      <w:pPr>
        <w:pStyle w:val="NormlWeb"/>
        <w:spacing w:before="120" w:beforeAutospacing="0" w:after="0" w:afterAutospacing="0"/>
        <w:jc w:val="both"/>
      </w:pPr>
      <w:r>
        <w:rPr>
          <w:bCs/>
          <w:i/>
          <w:iCs/>
        </w:rPr>
        <w:t>Generációs lapszám</w:t>
      </w:r>
      <w:r>
        <w:t xml:space="preserve">: A lapok felvételi sorrendiségét biztosító azonosító szám. </w:t>
      </w:r>
    </w:p>
    <w:p w14:paraId="1CB04C54" w14:textId="77777777" w:rsidR="00B006E0" w:rsidRDefault="00B006E0" w:rsidP="00B006E0">
      <w:pPr>
        <w:pStyle w:val="NormlWeb"/>
        <w:spacing w:before="120" w:beforeAutospacing="0" w:after="0" w:afterAutospacing="0"/>
        <w:jc w:val="both"/>
        <w:rPr>
          <w:u w:val="single"/>
        </w:rPr>
      </w:pPr>
      <w:r>
        <w:t>Megjegyzés: Olyan esetekben, amikor egy tömbre vonatkozóan többféle okból szükséges változást létrehozni, akkor a generációs lapszám sorrendje logikusan meg kell, hogy egyezzék a változások természetes sorrendjével.</w:t>
      </w:r>
    </w:p>
    <w:p w14:paraId="326CF68D" w14:textId="2CCDC15B" w:rsidR="00B006E0" w:rsidRDefault="00B006E0" w:rsidP="00B006E0">
      <w:pPr>
        <w:pStyle w:val="NormlWeb"/>
        <w:jc w:val="both"/>
      </w:pPr>
      <w:r>
        <w:rPr>
          <w:bCs/>
          <w:i/>
          <w:iCs/>
        </w:rPr>
        <w:t>Lelőhelyi kód</w:t>
      </w:r>
      <w:r>
        <w:t xml:space="preserve">: 5 jegyű kódszám (a b c d e). A lelőhely létrehozásakor (az első készletszámítási zárójelentés elfogadásakor) az </w:t>
      </w:r>
      <w:r w:rsidR="0095482D">
        <w:t>SZTFH</w:t>
      </w:r>
      <w:r>
        <w:t xml:space="preserve"> hozza létre, amit az alábbiakban beállt változás esetén módosít. </w:t>
      </w:r>
    </w:p>
    <w:p w14:paraId="193B565E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i/>
        </w:rPr>
        <w:t>Az első számjegy</w:t>
      </w:r>
      <w:r>
        <w:t xml:space="preserve"> /a/ jelzi a terület elsajátításának mértékét: </w:t>
      </w:r>
    </w:p>
    <w:p w14:paraId="146D1125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</w:p>
    <w:p w14:paraId="37376660" w14:textId="77777777" w:rsidR="00B006E0" w:rsidRDefault="00B006E0" w:rsidP="00B006E0">
      <w:pPr>
        <w:pStyle w:val="Norm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Felderítő kutatás alatti lelőhely: 1, felderítő kutatások folyamatban vannak, de az előfordulás létezését legalább egy pontban konkrétan kimutatták.</w:t>
      </w:r>
    </w:p>
    <w:p w14:paraId="635F319C" w14:textId="77777777" w:rsidR="00B006E0" w:rsidRDefault="00B006E0" w:rsidP="00B006E0">
      <w:pPr>
        <w:pStyle w:val="NormlWeb"/>
        <w:spacing w:before="0" w:beforeAutospacing="0" w:after="0" w:afterAutospacing="0"/>
        <w:ind w:left="284" w:hanging="284"/>
        <w:jc w:val="both"/>
      </w:pPr>
    </w:p>
    <w:p w14:paraId="55FF2B7A" w14:textId="77777777" w:rsidR="00B006E0" w:rsidRDefault="00B006E0" w:rsidP="00B006E0">
      <w:pPr>
        <w:pStyle w:val="Norm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Előzetes kutatás alatti lelőhely: 2, minden olyan lelőhely, amelyen a felderítő kutatás befejeződött, vagy az előzetes kutatás folyamatban van.</w:t>
      </w:r>
    </w:p>
    <w:p w14:paraId="3933C030" w14:textId="77777777" w:rsidR="00B006E0" w:rsidRDefault="00B006E0" w:rsidP="00B006E0">
      <w:pPr>
        <w:pStyle w:val="NormlWeb"/>
        <w:spacing w:before="0" w:beforeAutospacing="0" w:after="0" w:afterAutospacing="0"/>
        <w:ind w:left="284" w:hanging="284"/>
        <w:jc w:val="both"/>
      </w:pPr>
    </w:p>
    <w:p w14:paraId="1160B540" w14:textId="77777777" w:rsidR="00B006E0" w:rsidRDefault="00B006E0" w:rsidP="00B006E0">
      <w:pPr>
        <w:pStyle w:val="Norm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Részletes kutatás alatti lelőhely: 3, olyan lelőhely, melyen az előzetes kutatás befejeződött, vagy a részletes kutatás folyamatban van.</w:t>
      </w:r>
    </w:p>
    <w:p w14:paraId="46161A7D" w14:textId="77777777" w:rsidR="00B006E0" w:rsidRDefault="00B006E0" w:rsidP="00B006E0">
      <w:pPr>
        <w:pStyle w:val="NormlWeb"/>
        <w:spacing w:before="0" w:beforeAutospacing="0" w:after="0" w:afterAutospacing="0"/>
        <w:ind w:left="284" w:hanging="284"/>
        <w:jc w:val="both"/>
      </w:pPr>
    </w:p>
    <w:p w14:paraId="5902F6C4" w14:textId="747A8586" w:rsidR="00B006E0" w:rsidRDefault="00B006E0" w:rsidP="00B006E0">
      <w:pPr>
        <w:pStyle w:val="Norm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Megkutatott lelőhely: 4, olyan lelőhely, melyen a vagyon földtani ismeretessége a bányatelepítés megtervezéséhez megfelelő és erről a</w:t>
      </w:r>
      <w:r w:rsidR="0095482D">
        <w:t>z SZTFH</w:t>
      </w:r>
      <w:r>
        <w:t xml:space="preserve"> a megkutatottsági nyilatkozatot kiadta, vagy a kiadásnak akadálya nincs.</w:t>
      </w:r>
    </w:p>
    <w:p w14:paraId="61C1905F" w14:textId="77777777" w:rsidR="00B006E0" w:rsidRDefault="00B006E0" w:rsidP="00B006E0">
      <w:pPr>
        <w:pStyle w:val="NormlWeb"/>
        <w:spacing w:before="0" w:beforeAutospacing="0" w:after="0" w:afterAutospacing="0"/>
        <w:ind w:left="284" w:hanging="284"/>
        <w:jc w:val="both"/>
      </w:pPr>
    </w:p>
    <w:p w14:paraId="59CC7E2D" w14:textId="77777777" w:rsidR="00B006E0" w:rsidRDefault="00B006E0" w:rsidP="00B006E0">
      <w:pPr>
        <w:pStyle w:val="Norm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Megtervezett bánya: 5, azokat a lelőhelyeket kell idesorolni, amelyekre dokumentált bányalétesítési előterv, tervtanulmány, vagy beruházási program készült.</w:t>
      </w:r>
    </w:p>
    <w:p w14:paraId="1511733F" w14:textId="77777777" w:rsidR="00B006E0" w:rsidRDefault="00B006E0" w:rsidP="00B006E0">
      <w:pPr>
        <w:pStyle w:val="NormlWeb"/>
        <w:spacing w:before="0" w:beforeAutospacing="0" w:after="0" w:afterAutospacing="0"/>
        <w:ind w:left="284" w:hanging="284"/>
        <w:jc w:val="both"/>
      </w:pPr>
    </w:p>
    <w:p w14:paraId="597EE4C4" w14:textId="77777777" w:rsidR="00B006E0" w:rsidRDefault="00B006E0" w:rsidP="00B006E0">
      <w:pPr>
        <w:pStyle w:val="Norm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Épülő bánya: 6, azokat a lelőhelyeket kell idesorolni, amelyeken a bányalétesítés megkezdődött, a vonatkozási időpontban folyamatban van, és a kb. 80%-os készültségi fokot még nem érte el. A rekonstrukció alatt álló bányaterületeket is ide kell sorolni, ha a rekonstrukció az új bányalétesítéshez hasonló méretű és a készültségi fok még nem érte el a 80 %-ot.</w:t>
      </w:r>
    </w:p>
    <w:p w14:paraId="741B2BD6" w14:textId="77777777" w:rsidR="00B006E0" w:rsidRDefault="00B006E0" w:rsidP="00B006E0">
      <w:pPr>
        <w:pStyle w:val="NormlWeb"/>
        <w:spacing w:before="0" w:beforeAutospacing="0" w:after="0" w:afterAutospacing="0"/>
        <w:ind w:left="284" w:hanging="284"/>
        <w:jc w:val="both"/>
      </w:pPr>
    </w:p>
    <w:p w14:paraId="516D9B84" w14:textId="77777777" w:rsidR="00B006E0" w:rsidRDefault="00B006E0" w:rsidP="00B006E0">
      <w:pPr>
        <w:pStyle w:val="Norm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Működő bánya: 7, minden olyan lelőhely, amelyben a bánya építése legalább a 80%-os készültségi fokot elérte és a vonatkozási időpontban üzemszerűen termel.</w:t>
      </w:r>
    </w:p>
    <w:p w14:paraId="74F3EAA5" w14:textId="77777777" w:rsidR="00B006E0" w:rsidRDefault="00B006E0" w:rsidP="00B006E0">
      <w:pPr>
        <w:pStyle w:val="NormlWeb"/>
        <w:spacing w:before="0" w:beforeAutospacing="0" w:after="0" w:afterAutospacing="0"/>
        <w:ind w:left="284" w:hanging="284"/>
        <w:jc w:val="both"/>
      </w:pPr>
    </w:p>
    <w:p w14:paraId="4C7DB806" w14:textId="77777777" w:rsidR="00B006E0" w:rsidRDefault="00B006E0" w:rsidP="00B006E0">
      <w:pPr>
        <w:pStyle w:val="Norm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Leállított vagy szünetelő bánya: 8, olyan megelőzően működő, vagy épülő bánya, mely kitermelhető, vagy földtani ásványvagyonnal rendelkezik, de a kitermelést, ill. az építést műszaki, vagy gazdasági okok miatt a vonatkozási időpontban szüneteltetik.</w:t>
      </w:r>
    </w:p>
    <w:p w14:paraId="0E09903B" w14:textId="77777777" w:rsidR="00B006E0" w:rsidRDefault="00B006E0" w:rsidP="00B006E0">
      <w:pPr>
        <w:pStyle w:val="Listaszerbekezds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FEED6F1" w14:textId="77777777" w:rsidR="00B006E0" w:rsidRDefault="00B006E0" w:rsidP="00B006E0">
      <w:pPr>
        <w:pStyle w:val="Norm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 xml:space="preserve">Felhagyott vagy bezárt bánya: 9, olyan bánya, amelyre vonatkozóan a jogszabály szerinti felhagyási eljárást lefolytatták. </w:t>
      </w:r>
    </w:p>
    <w:p w14:paraId="28B8952C" w14:textId="77777777" w:rsidR="00B006E0" w:rsidRDefault="00B006E0" w:rsidP="00B006E0">
      <w:pPr>
        <w:pStyle w:val="NormlWeb"/>
        <w:spacing w:before="0" w:beforeAutospacing="0" w:after="0" w:afterAutospacing="0"/>
        <w:rPr>
          <w:i/>
        </w:rPr>
      </w:pPr>
    </w:p>
    <w:p w14:paraId="4C3F869C" w14:textId="77777777" w:rsidR="00B006E0" w:rsidRDefault="00B006E0" w:rsidP="00B006E0">
      <w:pPr>
        <w:pStyle w:val="NormlWeb"/>
        <w:keepNext/>
        <w:spacing w:before="0" w:beforeAutospacing="0" w:after="0" w:afterAutospacing="0"/>
      </w:pPr>
      <w:r>
        <w:rPr>
          <w:i/>
        </w:rPr>
        <w:lastRenderedPageBreak/>
        <w:t>Második és harmadik számjegy</w:t>
      </w:r>
      <w:r>
        <w:t xml:space="preserve"> (b c): vállalkozói, ill. nyersanyag kód.</w:t>
      </w:r>
    </w:p>
    <w:p w14:paraId="3C1BEF68" w14:textId="77777777" w:rsidR="00B006E0" w:rsidRDefault="00B006E0" w:rsidP="00B006E0">
      <w:pPr>
        <w:pStyle w:val="NormlWeb"/>
        <w:keepNext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Mecseki feketeszén 10</w:t>
      </w:r>
    </w:p>
    <w:p w14:paraId="16BC2F5E" w14:textId="77777777" w:rsidR="00B006E0" w:rsidRDefault="00B006E0" w:rsidP="00B006E0">
      <w:pPr>
        <w:pStyle w:val="NormlWeb"/>
        <w:keepNext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Dorogi barnaszén 21</w:t>
      </w:r>
    </w:p>
    <w:p w14:paraId="4C71E0AB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Tatabányai barnaszén 22</w:t>
      </w:r>
    </w:p>
    <w:p w14:paraId="47C4F0D0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Oroszlányi barnaszén 23</w:t>
      </w:r>
    </w:p>
    <w:p w14:paraId="69573C98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Veszprémi eocén 24</w:t>
      </w:r>
    </w:p>
    <w:p w14:paraId="52BC75AC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Veszprémi kréta barnaszén 29</w:t>
      </w:r>
    </w:p>
    <w:p w14:paraId="22FB3B40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Nógrádi barnaszén 25</w:t>
      </w:r>
    </w:p>
    <w:p w14:paraId="1B1CD214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Ózdvidéki barnaszén 26</w:t>
      </w:r>
    </w:p>
    <w:p w14:paraId="3BB41C36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Borsodi barnaszén 27</w:t>
      </w:r>
    </w:p>
    <w:p w14:paraId="07AB2062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Mátraaljai lignit 30</w:t>
      </w:r>
    </w:p>
    <w:p w14:paraId="4B05FE22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Veszprémi miocén (Várpalotai lignit) 28</w:t>
      </w:r>
    </w:p>
    <w:p w14:paraId="3FF33079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Bauxit (egykori Bakonyi Bauxitbánya) 40</w:t>
      </w:r>
    </w:p>
    <w:p w14:paraId="6F976ECA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egykori Fejér megyei Bauxitbánya 41</w:t>
      </w:r>
    </w:p>
    <w:p w14:paraId="1F823D9C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egykori Bauxitkutató Vállalat 42,</w:t>
      </w:r>
      <w:r>
        <w:rPr>
          <w:bCs/>
        </w:rPr>
        <w:t>43</w:t>
      </w:r>
      <w:r>
        <w:rPr>
          <w:b/>
          <w:bCs/>
        </w:rPr>
        <w:t xml:space="preserve">, </w:t>
      </w:r>
      <w:r>
        <w:t>44</w:t>
      </w:r>
    </w:p>
    <w:p w14:paraId="628257D2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Vasérc 51</w:t>
      </w:r>
    </w:p>
    <w:p w14:paraId="3D6FFE70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Mangánérc 52</w:t>
      </w:r>
    </w:p>
    <w:p w14:paraId="0C80DECA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Rézérc 53</w:t>
      </w:r>
    </w:p>
    <w:p w14:paraId="46EFA587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Komplex érc 54</w:t>
      </w:r>
    </w:p>
    <w:p w14:paraId="72AE0415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Nemesfém érc 55</w:t>
      </w:r>
    </w:p>
    <w:p w14:paraId="18DF83E1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Pirites homok 56</w:t>
      </w:r>
    </w:p>
    <w:p w14:paraId="51D31818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Wehrlit 57</w:t>
      </w:r>
    </w:p>
    <w:p w14:paraId="2A5023E4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Karbonátos mangán 61</w:t>
      </w:r>
    </w:p>
    <w:p w14:paraId="5F7DAD21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Radioaktív érc 70</w:t>
      </w:r>
    </w:p>
    <w:p w14:paraId="7367B9E1" w14:textId="77777777" w:rsidR="00B006E0" w:rsidRDefault="00B006E0" w:rsidP="00B006E0">
      <w:pPr>
        <w:pStyle w:val="NormlWeb"/>
        <w:spacing w:before="0" w:beforeAutospacing="0" w:after="0" w:afterAutospacing="0"/>
      </w:pPr>
    </w:p>
    <w:p w14:paraId="6D52E658" w14:textId="77777777" w:rsidR="00B006E0" w:rsidRDefault="00B006E0" w:rsidP="00B006E0">
      <w:pPr>
        <w:pStyle w:val="NormlWeb"/>
        <w:spacing w:before="0" w:beforeAutospacing="0" w:after="0" w:afterAutospacing="0"/>
      </w:pPr>
      <w:r>
        <w:t>Regionálisan nem besorolható nyersanyagok az ország bármely területén:</w:t>
      </w:r>
    </w:p>
    <w:p w14:paraId="205BB6AE" w14:textId="77777777" w:rsidR="00B006E0" w:rsidRDefault="00B006E0" w:rsidP="00B006E0">
      <w:pPr>
        <w:pStyle w:val="NormlWeb"/>
        <w:spacing w:before="0" w:beforeAutospacing="0" w:after="0" w:afterAutospacing="0"/>
      </w:pPr>
      <w:r>
        <w:t>- Feketeszén (Mecseken kívül) 19</w:t>
      </w:r>
    </w:p>
    <w:p w14:paraId="797BFCA9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Barnaszén </w:t>
      </w:r>
      <w:r>
        <w:rPr>
          <w:iCs/>
        </w:rPr>
        <w:t xml:space="preserve">(Egykori </w:t>
      </w:r>
      <w:r>
        <w:t>szénbánya vállalatok területén kívül) 09</w:t>
      </w:r>
    </w:p>
    <w:p w14:paraId="2498DC3A" w14:textId="77777777" w:rsidR="00B006E0" w:rsidRDefault="00B006E0" w:rsidP="00B006E0">
      <w:pPr>
        <w:pStyle w:val="NormlWeb"/>
        <w:spacing w:before="0" w:beforeAutospacing="0" w:after="0" w:afterAutospacing="0"/>
      </w:pPr>
      <w:r>
        <w:t>- Lignit (Egykori szénbánya vállalatok területén kívül) 39</w:t>
      </w:r>
    </w:p>
    <w:p w14:paraId="1745683A" w14:textId="77777777" w:rsidR="00B006E0" w:rsidRDefault="00B006E0" w:rsidP="00B006E0">
      <w:pPr>
        <w:pStyle w:val="NormlWeb"/>
        <w:spacing w:before="0" w:beforeAutospacing="0" w:after="0" w:afterAutospacing="0"/>
      </w:pPr>
      <w:r>
        <w:t>- Karbonkorú szenek 08</w:t>
      </w:r>
    </w:p>
    <w:p w14:paraId="5CBC33AA" w14:textId="77777777" w:rsidR="00B006E0" w:rsidRDefault="00B006E0" w:rsidP="00B006E0">
      <w:pPr>
        <w:pStyle w:val="NormlWeb"/>
        <w:spacing w:before="0" w:beforeAutospacing="0" w:after="0" w:afterAutospacing="0"/>
      </w:pPr>
      <w:r>
        <w:t>- Bauxit (A fenti bauxitterületeken kívüli) 49</w:t>
      </w:r>
    </w:p>
    <w:p w14:paraId="3B16DC3F" w14:textId="77777777" w:rsidR="00B006E0" w:rsidRDefault="00B006E0" w:rsidP="00B006E0">
      <w:pPr>
        <w:pStyle w:val="NormlWeb"/>
        <w:spacing w:before="0" w:beforeAutospacing="0" w:after="0" w:afterAutospacing="0"/>
      </w:pPr>
      <w:r>
        <w:t>- Nem dúsítható vasérc 58</w:t>
      </w:r>
    </w:p>
    <w:p w14:paraId="770C2E68" w14:textId="77777777" w:rsidR="00B006E0" w:rsidRDefault="00B006E0" w:rsidP="00B006E0">
      <w:pPr>
        <w:pStyle w:val="NormlWeb"/>
        <w:spacing w:before="0" w:beforeAutospacing="0" w:after="0" w:afterAutospacing="0"/>
      </w:pPr>
      <w:r>
        <w:t>- Nem dúsítható mangánérc 59</w:t>
      </w:r>
    </w:p>
    <w:p w14:paraId="295D3D99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Enargitos rézérc 60 </w:t>
      </w:r>
    </w:p>
    <w:p w14:paraId="7910ED1F" w14:textId="77777777" w:rsidR="00B006E0" w:rsidRDefault="00B006E0" w:rsidP="00B006E0">
      <w:pPr>
        <w:pStyle w:val="NormlWeb"/>
        <w:spacing w:before="0" w:beforeAutospacing="0" w:after="0" w:afterAutospacing="0"/>
      </w:pPr>
    </w:p>
    <w:p w14:paraId="1965B699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i/>
        </w:rPr>
        <w:t xml:space="preserve">Negyedik </w:t>
      </w:r>
      <w:r>
        <w:rPr>
          <w:bCs/>
          <w:i/>
        </w:rPr>
        <w:t xml:space="preserve">és </w:t>
      </w:r>
      <w:r>
        <w:rPr>
          <w:i/>
        </w:rPr>
        <w:t>ötödik számjegy</w:t>
      </w:r>
      <w:r>
        <w:t xml:space="preserve"> </w:t>
      </w:r>
      <w:r>
        <w:rPr>
          <w:bCs/>
        </w:rPr>
        <w:t xml:space="preserve">(d e): a </w:t>
      </w:r>
      <w:r>
        <w:t>lelőhely tradicionális sorszáma.</w:t>
      </w:r>
    </w:p>
    <w:p w14:paraId="6E1ADAA1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bCs/>
        </w:rPr>
      </w:pPr>
      <w:r>
        <w:t xml:space="preserve">Megjegyzés: Ha kizárólagosan csak </w:t>
      </w:r>
      <w:r>
        <w:rPr>
          <w:bCs/>
        </w:rPr>
        <w:t xml:space="preserve">a lelőhelyi </w:t>
      </w:r>
      <w:r>
        <w:t xml:space="preserve">kódot szeretnénk megváltoztatni </w:t>
      </w:r>
      <w:r>
        <w:rPr>
          <w:bCs/>
        </w:rPr>
        <w:t xml:space="preserve">(pl. korrigálni akarjuk azt az előzőeknek megfelelően), vagy a terület </w:t>
      </w:r>
      <w:r>
        <w:t xml:space="preserve">elsajátításának mértékében </w:t>
      </w:r>
      <w:r>
        <w:rPr>
          <w:bCs/>
        </w:rPr>
        <w:t xml:space="preserve">(felderítőből előzetes, épülőből működő </w:t>
      </w:r>
      <w:r>
        <w:t>stb.) történik válto</w:t>
      </w:r>
      <w:r>
        <w:rPr>
          <w:bCs/>
        </w:rPr>
        <w:t xml:space="preserve">zás, akkor elegendő </w:t>
      </w:r>
      <w:r>
        <w:t xml:space="preserve">csak </w:t>
      </w:r>
      <w:r>
        <w:rPr>
          <w:bCs/>
        </w:rPr>
        <w:t xml:space="preserve">az új </w:t>
      </w:r>
      <w:r>
        <w:t xml:space="preserve">lelőhelyi kódot, </w:t>
      </w:r>
      <w:r>
        <w:rPr>
          <w:bCs/>
        </w:rPr>
        <w:t>az</w:t>
      </w:r>
      <w:r>
        <w:t xml:space="preserve"> </w:t>
      </w:r>
      <w:r>
        <w:rPr>
          <w:bCs/>
        </w:rPr>
        <w:t xml:space="preserve">előző </w:t>
      </w:r>
      <w:r>
        <w:t xml:space="preserve">lelőhelyi </w:t>
      </w:r>
      <w:r>
        <w:rPr>
          <w:bCs/>
        </w:rPr>
        <w:t xml:space="preserve">kódot és a </w:t>
      </w:r>
      <w:r>
        <w:t xml:space="preserve">változás okát </w:t>
      </w:r>
      <w:r>
        <w:rPr>
          <w:bCs/>
        </w:rPr>
        <w:t xml:space="preserve">és jellegét közölni. </w:t>
      </w:r>
    </w:p>
    <w:p w14:paraId="17424488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u w:val="single"/>
        </w:rPr>
      </w:pPr>
    </w:p>
    <w:p w14:paraId="644BDA90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u w:val="single"/>
        </w:rPr>
      </w:pPr>
      <w:r>
        <w:rPr>
          <w:i/>
        </w:rPr>
        <w:t xml:space="preserve">Tömbcsoport kódja: </w:t>
      </w:r>
      <w:r>
        <w:t>4 jegyű kódszám, amely a tömbcsoport azonosítására szolgál. Többtelepes előfordulás esetén az első két karakter a telep számát; a második kettő pedig a bányamezőt (koncentrációt) vagy bányaszintet jelzi. Abban az esetben, ha a telepek száma kevesebb, mint 11, elegendő az első kódjegyet használni a telep jelölésére. Az így felszabadult második kód egyéb információ közlésére felhasználható.</w:t>
      </w:r>
    </w:p>
    <w:p w14:paraId="4D0CB941" w14:textId="77777777" w:rsidR="00B006E0" w:rsidRDefault="00B006E0" w:rsidP="00B006E0">
      <w:pPr>
        <w:pStyle w:val="NormlWeb"/>
        <w:jc w:val="both"/>
        <w:rPr>
          <w:u w:val="single"/>
        </w:rPr>
      </w:pPr>
      <w:r>
        <w:rPr>
          <w:bCs/>
          <w:i/>
          <w:iCs/>
        </w:rPr>
        <w:t>Tömb kódszáma</w:t>
      </w:r>
      <w:r>
        <w:t xml:space="preserve">: 4 jegyű kódszám, mely a számítási, számbavételi (vagy művelési) tömb azonosítására szolgál. </w:t>
      </w:r>
    </w:p>
    <w:p w14:paraId="7C2BBE83" w14:textId="77777777" w:rsidR="00B006E0" w:rsidRDefault="00B006E0" w:rsidP="00B006E0">
      <w:pPr>
        <w:pStyle w:val="NormlWeb"/>
        <w:jc w:val="both"/>
        <w:rPr>
          <w:u w:val="single"/>
        </w:rPr>
      </w:pPr>
      <w:r>
        <w:rPr>
          <w:bCs/>
          <w:i/>
          <w:iCs/>
        </w:rPr>
        <w:lastRenderedPageBreak/>
        <w:t>Vonatkozási év:</w:t>
      </w:r>
      <w:r>
        <w:t xml:space="preserve"> Az adatlap felvételének éve (amelyikben a változás történt).</w:t>
      </w:r>
    </w:p>
    <w:p w14:paraId="3538A7DE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bCs/>
          <w:i/>
          <w:iCs/>
        </w:rPr>
        <w:t>Változás oka és jellege</w:t>
      </w:r>
      <w:r>
        <w:t xml:space="preserve">: 4 jegyű kódszám, melynek első két számjegye a változás oka, a második kettő pedig annak jellege. </w:t>
      </w:r>
    </w:p>
    <w:p w14:paraId="598CC84A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i/>
        </w:rPr>
      </w:pPr>
    </w:p>
    <w:p w14:paraId="08EC9428" w14:textId="77777777" w:rsidR="00B006E0" w:rsidRDefault="00B006E0" w:rsidP="00B006E0">
      <w:pPr>
        <w:pStyle w:val="NormlWeb"/>
        <w:keepNext/>
        <w:spacing w:before="0" w:beforeAutospacing="0" w:after="0" w:afterAutospacing="0"/>
        <w:jc w:val="both"/>
      </w:pPr>
      <w:r>
        <w:rPr>
          <w:i/>
        </w:rPr>
        <w:t>Első két számjegy</w:t>
      </w:r>
      <w:r>
        <w:t xml:space="preserve">: </w:t>
      </w:r>
    </w:p>
    <w:p w14:paraId="76FC6AC4" w14:textId="77777777" w:rsidR="00B006E0" w:rsidRDefault="00B006E0" w:rsidP="00B006E0">
      <w:pPr>
        <w:pStyle w:val="NormlWeb"/>
        <w:keepNext/>
        <w:spacing w:before="0" w:beforeAutospacing="0" w:after="0" w:afterAutospacing="0"/>
        <w:ind w:left="142" w:hanging="142"/>
        <w:jc w:val="both"/>
      </w:pPr>
      <w:r>
        <w:t xml:space="preserve">- Földtani kutatás 01 </w:t>
      </w:r>
    </w:p>
    <w:p w14:paraId="4C98CFCC" w14:textId="77777777" w:rsidR="00B006E0" w:rsidRDefault="00B006E0" w:rsidP="00B006E0">
      <w:pPr>
        <w:pStyle w:val="NormlWeb"/>
        <w:keepNext/>
        <w:spacing w:before="0" w:beforeAutospacing="0" w:after="0" w:afterAutospacing="0"/>
        <w:ind w:left="142" w:hanging="142"/>
        <w:jc w:val="both"/>
      </w:pPr>
      <w:r>
        <w:t xml:space="preserve">- Bányaépítés 02 </w:t>
      </w:r>
    </w:p>
    <w:p w14:paraId="1D68A2D9" w14:textId="77777777" w:rsidR="00B006E0" w:rsidRDefault="00B006E0" w:rsidP="00B006E0">
      <w:pPr>
        <w:pStyle w:val="NormlWeb"/>
        <w:keepNext/>
        <w:spacing w:before="0" w:beforeAutospacing="0" w:after="0" w:afterAutospacing="0"/>
        <w:ind w:left="142" w:hanging="142"/>
        <w:jc w:val="both"/>
      </w:pPr>
      <w:r>
        <w:t xml:space="preserve">- Bányanyitás 03 </w:t>
      </w:r>
    </w:p>
    <w:p w14:paraId="523C1B39" w14:textId="77777777" w:rsidR="00B006E0" w:rsidRDefault="00B006E0" w:rsidP="00B006E0">
      <w:pPr>
        <w:pStyle w:val="NormlWeb"/>
        <w:keepNext/>
        <w:spacing w:before="0" w:beforeAutospacing="0" w:after="0" w:afterAutospacing="0"/>
        <w:ind w:left="142" w:hanging="142"/>
        <w:jc w:val="both"/>
      </w:pPr>
      <w:r>
        <w:t xml:space="preserve">- Bányabeli kutatás-feltárás 04 </w:t>
      </w:r>
    </w:p>
    <w:p w14:paraId="66ED42FB" w14:textId="77777777" w:rsidR="00B006E0" w:rsidRDefault="00B006E0" w:rsidP="00B006E0">
      <w:pPr>
        <w:pStyle w:val="NormlWeb"/>
        <w:keepNext/>
        <w:spacing w:before="0" w:beforeAutospacing="0" w:after="0" w:afterAutospacing="0"/>
        <w:ind w:left="142" w:hanging="142"/>
        <w:jc w:val="both"/>
      </w:pPr>
      <w:r>
        <w:t xml:space="preserve">- Bányalétesítési, kitermelési, dúsítási technikában bekövetkező fejlődés 05 </w:t>
      </w:r>
    </w:p>
    <w:p w14:paraId="372F78E4" w14:textId="77777777" w:rsidR="00B006E0" w:rsidRDefault="00B006E0" w:rsidP="00B006E0">
      <w:pPr>
        <w:pStyle w:val="NormlWeb"/>
        <w:keepNext/>
        <w:spacing w:before="0" w:beforeAutospacing="0" w:after="0" w:afterAutospacing="0"/>
        <w:ind w:left="142" w:hanging="142"/>
        <w:jc w:val="both"/>
      </w:pPr>
      <w:r>
        <w:t xml:space="preserve">- Gazdasági környezet (fogyasztók, szállítási feltételek) megváltozása 06 </w:t>
      </w:r>
    </w:p>
    <w:p w14:paraId="333D9746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  <w:jc w:val="both"/>
      </w:pPr>
      <w:r>
        <w:t xml:space="preserve">- Alapvető gazdasági feltételek pl. költséghatárok megváltozása 07 </w:t>
      </w:r>
    </w:p>
    <w:p w14:paraId="5CE1271A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  <w:jc w:val="both"/>
      </w:pPr>
      <w:r>
        <w:t xml:space="preserve">- Kitermelés és kitermelés előkészítése 08 </w:t>
      </w:r>
    </w:p>
    <w:p w14:paraId="44A60602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  <w:jc w:val="both"/>
      </w:pPr>
      <w:r>
        <w:t xml:space="preserve">- Természeti csapás (vis major) 09 </w:t>
      </w:r>
    </w:p>
    <w:p w14:paraId="30415458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  <w:jc w:val="both"/>
      </w:pPr>
      <w:r>
        <w:t xml:space="preserve">- Átszámítás (számítási, értékelési hibák korrekciója, kiegészítő utasítások keresztülvezetése, </w:t>
      </w:r>
    </w:p>
    <w:p w14:paraId="554D70BC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  <w:jc w:val="both"/>
      </w:pPr>
      <w:r>
        <w:t xml:space="preserve">  új vagyonszámítási módszer alkalmazása stb.) 10 </w:t>
      </w:r>
    </w:p>
    <w:p w14:paraId="16EAC20D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  <w:jc w:val="both"/>
      </w:pPr>
      <w:r>
        <w:t xml:space="preserve">- Területáthelyezés 11 </w:t>
      </w:r>
    </w:p>
    <w:p w14:paraId="472339D3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  <w:jc w:val="both"/>
      </w:pPr>
      <w:r>
        <w:t xml:space="preserve">- Engedéllyel történő visszahagyás törlés nélkül 12 </w:t>
      </w:r>
    </w:p>
    <w:p w14:paraId="2D6E29F9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  <w:jc w:val="both"/>
      </w:pPr>
      <w:r>
        <w:t xml:space="preserve">- Művelési veszteség címen történő visszahagyás törléssel 13 </w:t>
      </w:r>
    </w:p>
    <w:p w14:paraId="764CF285" w14:textId="77777777" w:rsidR="00B006E0" w:rsidRDefault="00B006E0" w:rsidP="00B006E0">
      <w:pPr>
        <w:pStyle w:val="NormlWeb"/>
        <w:spacing w:before="0" w:beforeAutospacing="0" w:after="0" w:afterAutospacing="0"/>
        <w:rPr>
          <w:i/>
        </w:rPr>
      </w:pPr>
    </w:p>
    <w:p w14:paraId="0100D9F2" w14:textId="77777777" w:rsidR="00B006E0" w:rsidRDefault="00B006E0" w:rsidP="00B006E0">
      <w:pPr>
        <w:pStyle w:val="NormlWeb"/>
        <w:spacing w:before="0" w:beforeAutospacing="0" w:after="0" w:afterAutospacing="0"/>
        <w:rPr>
          <w:i/>
        </w:rPr>
      </w:pPr>
      <w:r>
        <w:rPr>
          <w:i/>
        </w:rPr>
        <w:t>Második két számjegy:</w:t>
      </w:r>
    </w:p>
    <w:p w14:paraId="18B5D5AF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Ha a tömbre vonatkozó adatok megváltozásáról van szó, (ideértve a termelést is), anélkül, hogy a tömb, mint nyilvántartási egység megváltozna 52</w:t>
      </w:r>
    </w:p>
    <w:p w14:paraId="12D359F8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Újonnan megismert tömb nyilvántartásba vétele esetén 53</w:t>
      </w:r>
    </w:p>
    <w:p w14:paraId="512F3155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Tömb további tömbökre oszlik meg 54</w:t>
      </w:r>
    </w:p>
    <w:p w14:paraId="1A846ED9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Több tömböt vonunk össze 55</w:t>
      </w:r>
    </w:p>
    <w:p w14:paraId="659D3845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 xml:space="preserve">- Több tömb összevonásra és más összetételben újra megosztásra kerül 56 </w:t>
      </w:r>
    </w:p>
    <w:p w14:paraId="5B84AD2B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 xml:space="preserve">- Tömböt más bányaterülethez vagy/és más tömbcsoporthoz csatolják 58 </w:t>
      </w:r>
    </w:p>
    <w:p w14:paraId="0BF43F5D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 xml:space="preserve">- Tömb vagyonát visszahagyják (A fejlesztési és művelési veszteségeket nem tekintjük visszahagyásnak) 59 </w:t>
      </w:r>
    </w:p>
    <w:p w14:paraId="342F861D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-A „Tömb adatlap” következmények nélküli törlése (kiejtése) 00</w:t>
      </w:r>
    </w:p>
    <w:p w14:paraId="1E38CA46" w14:textId="77777777" w:rsidR="00B006E0" w:rsidRDefault="00B006E0" w:rsidP="00B006E0">
      <w:pPr>
        <w:pStyle w:val="NormlWeb"/>
        <w:jc w:val="both"/>
      </w:pPr>
      <w:r w:rsidRPr="0095482D">
        <w:rPr>
          <w:u w:val="single"/>
        </w:rPr>
        <w:t>Megjegyzés</w:t>
      </w:r>
      <w:r>
        <w:t xml:space="preserve">: Változás, változtatás, hibajavítás, vagy adatpótlás esetén elegendők csak a vonatkozó lap azonosítóinak (01, 02, 03) és a vonatkozási év (04) megismétlése, a változás okának és jellegének (05) jelzése és a változtatni, javítani, vagy pótolni kívánt adat megfelelő sorának kitöltése. </w:t>
      </w:r>
    </w:p>
    <w:p w14:paraId="03B49AB4" w14:textId="35FC412C" w:rsidR="00B006E0" w:rsidRDefault="00B006E0" w:rsidP="00B006E0">
      <w:pPr>
        <w:pStyle w:val="NormlWeb"/>
        <w:jc w:val="both"/>
      </w:pPr>
      <w:r>
        <w:t xml:space="preserve">Új adatlap felvétele esetén minden sor kitöltendő, információhiány, vagy nem értelmezhető kérdés esetén * jelet kell közölni. </w:t>
      </w:r>
    </w:p>
    <w:p w14:paraId="429F9281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>Előző tömbcsoport kódja:</w:t>
      </w:r>
      <w:r>
        <w:rPr>
          <w:b/>
        </w:rPr>
        <w:t xml:space="preserve"> </w:t>
      </w:r>
      <w:r>
        <w:t xml:space="preserve">A tömbcsoportok összevonásából, megszűnéséből és egyéb okokból történő tömbcsoport kódok megváltozása esetén a korábbi (hivatkozási) tömbcsoport kód jelzése. </w:t>
      </w:r>
    </w:p>
    <w:p w14:paraId="7EC431A8" w14:textId="77777777" w:rsidR="00B006E0" w:rsidRDefault="00B006E0" w:rsidP="00B006E0">
      <w:pPr>
        <w:pStyle w:val="NormlWeb"/>
        <w:jc w:val="both"/>
        <w:rPr>
          <w:u w:val="single"/>
        </w:rPr>
      </w:pPr>
      <w:r>
        <w:rPr>
          <w:bCs/>
          <w:i/>
          <w:iCs/>
        </w:rPr>
        <w:t>Előző tömb kódja:</w:t>
      </w:r>
      <w:r>
        <w:rPr>
          <w:b/>
        </w:rPr>
        <w:t xml:space="preserve"> </w:t>
      </w:r>
      <w:r>
        <w:t xml:space="preserve">A tömbök összevonásából, megszűnéséből és egyéb okokból történő tömbkódok megváltozása esetén a korábbi (hivatkozási) tömbkód(ok) jelzése. </w:t>
      </w:r>
    </w:p>
    <w:p w14:paraId="47B1EF38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>Általános jellemzés:</w:t>
      </w:r>
      <w:r>
        <w:t xml:space="preserve"> A tömbök jellemzőit a következő 8 jegyű kódszámokkal fejezzük ki: </w:t>
      </w:r>
    </w:p>
    <w:p w14:paraId="1033147C" w14:textId="77777777" w:rsidR="00B006E0" w:rsidRDefault="00B006E0" w:rsidP="00B006E0">
      <w:pPr>
        <w:pStyle w:val="NormlWeb"/>
        <w:jc w:val="both"/>
      </w:pPr>
      <w:r>
        <w:rPr>
          <w:i/>
        </w:rPr>
        <w:lastRenderedPageBreak/>
        <w:t>Első és második számjegy</w:t>
      </w:r>
      <w:r>
        <w:t>: A nyersanyag minőségi megjelölésére szolgál.</w:t>
      </w:r>
    </w:p>
    <w:p w14:paraId="12A5840F" w14:textId="77777777" w:rsidR="00B006E0" w:rsidRDefault="00B006E0" w:rsidP="00B006E0">
      <w:pPr>
        <w:pStyle w:val="NormlWeb"/>
      </w:pPr>
      <w:r>
        <w:t xml:space="preserve">- Kokszolható feketeszén 11 </w:t>
      </w:r>
      <w:r>
        <w:br/>
        <w:t xml:space="preserve">- Kevertszén (önállóan nem kokszolható feketeszén) 10 </w:t>
      </w:r>
      <w:r>
        <w:br/>
        <w:t xml:space="preserve">- Energetikai szén, feketeszén 12 </w:t>
      </w:r>
      <w:r>
        <w:br/>
        <w:t xml:space="preserve">- Minőségi barnaszén 14 </w:t>
      </w:r>
      <w:r>
        <w:br/>
        <w:t xml:space="preserve">- Minőségi barnaszén égőpala 15 </w:t>
      </w:r>
      <w:r>
        <w:br/>
        <w:t xml:space="preserve">- Barnaszén (egyéb barnaszenek) 17 </w:t>
      </w:r>
      <w:r>
        <w:br/>
        <w:t xml:space="preserve">- Lignit 18 </w:t>
      </w:r>
      <w:r>
        <w:br/>
        <w:t xml:space="preserve">- Bauxit 21 </w:t>
      </w:r>
      <w:r>
        <w:br/>
        <w:t xml:space="preserve">- Kénes bauxit 22 </w:t>
      </w:r>
      <w:r>
        <w:br/>
        <w:t xml:space="preserve">- Sziderites bauxit 23 </w:t>
      </w:r>
    </w:p>
    <w:p w14:paraId="72C7F0F6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Barnavasérc 31 </w:t>
      </w:r>
      <w:r>
        <w:br/>
        <w:t xml:space="preserve">- Pátvasérc 32 </w:t>
      </w:r>
      <w:r>
        <w:br/>
        <w:t xml:space="preserve">- Ankerit 33 </w:t>
      </w:r>
      <w:r>
        <w:br/>
        <w:t xml:space="preserve">- Savanyú pátvasérc 34 </w:t>
      </w:r>
      <w:r>
        <w:br/>
        <w:t xml:space="preserve">- Oxidos mangánérc 41 </w:t>
      </w:r>
      <w:r>
        <w:br/>
        <w:t xml:space="preserve">- Karbonátos mangánérc 42 </w:t>
      </w:r>
      <w:r>
        <w:br/>
        <w:t xml:space="preserve">- Vasas mangánérc 43 </w:t>
      </w:r>
      <w:r>
        <w:br/>
        <w:t xml:space="preserve">- Enargitos rézérc 51 </w:t>
      </w:r>
      <w:r>
        <w:br/>
        <w:t xml:space="preserve">- Kalkopirites rézérc 52 </w:t>
      </w:r>
      <w:r>
        <w:br/>
        <w:t xml:space="preserve">- Ólom - cinkérc 61 </w:t>
      </w:r>
      <w:r>
        <w:br/>
        <w:t>- Komplexérc 62</w:t>
      </w:r>
    </w:p>
    <w:p w14:paraId="7B741270" w14:textId="77777777" w:rsidR="00B006E0" w:rsidRDefault="00B006E0" w:rsidP="00B006E0">
      <w:pPr>
        <w:pStyle w:val="NormlWeb"/>
        <w:spacing w:before="0" w:beforeAutospacing="0" w:after="0" w:afterAutospacing="0"/>
      </w:pPr>
    </w:p>
    <w:p w14:paraId="2EF4434E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</w:t>
      </w:r>
      <w:r>
        <w:rPr>
          <w:i/>
        </w:rPr>
        <w:t>Harmadik, negyedik számjegy:</w:t>
      </w:r>
      <w:r>
        <w:t xml:space="preserve"> A tömb megjelenési formája.</w:t>
      </w:r>
    </w:p>
    <w:p w14:paraId="6BC6E179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- Meredekdőlésű vastag telep része vagy egésze 11</w:t>
      </w:r>
    </w:p>
    <w:p w14:paraId="47C4CC81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- Meredekdőlésű közép-vastag telep része vagy egésze 12 </w:t>
      </w:r>
      <w:r>
        <w:br/>
        <w:t xml:space="preserve"> - Meredekdőlésű vékonytelep része, vagy egésze 13 </w:t>
      </w:r>
      <w:r>
        <w:br/>
        <w:t xml:space="preserve"> - Meredekdőlésű vastag telér része, vagy egésze 14 </w:t>
      </w:r>
      <w:r>
        <w:br/>
        <w:t xml:space="preserve"> - Meredekdőlésű közép-vastag telér </w:t>
      </w:r>
      <w:proofErr w:type="gramStart"/>
      <w:r>
        <w:t>része ,</w:t>
      </w:r>
      <w:proofErr w:type="gramEnd"/>
      <w:r>
        <w:t xml:space="preserve"> vagy egésze 15 </w:t>
      </w:r>
      <w:r>
        <w:br/>
        <w:t xml:space="preserve"> - Meredekdőlésű vékony telér része, vagy egésze 16 </w:t>
      </w:r>
      <w:r>
        <w:br/>
        <w:t xml:space="preserve"> - Közepesdőlésű vastag telep része, vagy egésze 21 </w:t>
      </w:r>
      <w:r>
        <w:br/>
        <w:t xml:space="preserve"> - Közepesdőlésű középvastag telep része, vagy. egésze 22 </w:t>
      </w:r>
      <w:r>
        <w:br/>
        <w:t xml:space="preserve"> - Közepesdőlésű vékony telep része, vagy egésze 23 </w:t>
      </w:r>
      <w:r>
        <w:br/>
        <w:t xml:space="preserve"> - Közepesdőlésű vastagtelér része, vagy egésze 24 </w:t>
      </w:r>
    </w:p>
    <w:p w14:paraId="63E639EB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- Közepesdőlésű középvastag telér része, vagy egésze 25</w:t>
      </w:r>
    </w:p>
    <w:p w14:paraId="1248CA09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- Közepesdőlésű vékony telér része, vagy egésze 26</w:t>
      </w:r>
    </w:p>
    <w:p w14:paraId="0D7B70B2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- Laposdőlésű vastag telér része, vagy egésze 31</w:t>
      </w:r>
    </w:p>
    <w:p w14:paraId="539F23B2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- Laposdőlésű középvastag telep része, vagy egésze 32</w:t>
      </w:r>
    </w:p>
    <w:p w14:paraId="1B294500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- Laposdőlésű vékony telep része, vagy egésze 33</w:t>
      </w:r>
    </w:p>
    <w:p w14:paraId="1948C29B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- Laposdőlésű vastag telér /pad/ része, vagy egésze 34</w:t>
      </w:r>
    </w:p>
    <w:p w14:paraId="175E713A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- Laposdőlésű középvastag telér része, vagy egésze 35</w:t>
      </w:r>
    </w:p>
    <w:p w14:paraId="1D2A8B66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- Laposdőlésű vékony telér része, vagy egésze 36 </w:t>
      </w:r>
      <w:r>
        <w:br/>
        <w:t xml:space="preserve"> - Izometrikus lencse egésze 41 </w:t>
      </w:r>
      <w:r>
        <w:br/>
        <w:t xml:space="preserve"> - Horizontális lencse egésze 42 </w:t>
      </w:r>
      <w:r>
        <w:br/>
        <w:t xml:space="preserve"> - Szabálytalan lencse egésze 43 </w:t>
      </w:r>
      <w:r>
        <w:br/>
        <w:t xml:space="preserve"> - Izometrikus lencse mesterséges része 44 </w:t>
      </w:r>
      <w:r>
        <w:br/>
        <w:t xml:space="preserve"> - Horizontális lencse mesterséges része 45 </w:t>
      </w:r>
      <w:r>
        <w:br/>
        <w:t xml:space="preserve"> - Szabálytalan lencse mesterséges része 46 </w:t>
      </w:r>
      <w:r>
        <w:br/>
      </w:r>
      <w:r>
        <w:lastRenderedPageBreak/>
        <w:t xml:space="preserve"> - Tömzs egésze 51 </w:t>
      </w:r>
      <w:r>
        <w:br/>
        <w:t xml:space="preserve"> - Tömzs mesterséges lehatárolt része 52 </w:t>
      </w:r>
      <w:r>
        <w:br/>
        <w:t xml:space="preserve"> - Egyéb forma 61</w:t>
      </w:r>
    </w:p>
    <w:p w14:paraId="04328CEB" w14:textId="77777777" w:rsidR="00B006E0" w:rsidRDefault="00B006E0" w:rsidP="00B006E0">
      <w:pPr>
        <w:pStyle w:val="NormlWeb"/>
        <w:spacing w:before="0" w:beforeAutospacing="0" w:after="0" w:afterAutospacing="0"/>
        <w:rPr>
          <w:i/>
        </w:rPr>
      </w:pPr>
    </w:p>
    <w:p w14:paraId="2254C414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Ötödik számjegy:</w:t>
      </w:r>
      <w:r>
        <w:t xml:space="preserve"> Fedő mellékkőzetek jellemzői. </w:t>
      </w:r>
    </w:p>
    <w:p w14:paraId="28F2E94A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A fedő egynemű törmelékes kőzet (talaj) 1 </w:t>
      </w:r>
      <w:r>
        <w:br/>
        <w:t xml:space="preserve">- A fedő törmelékes kőzet víztárolókkal 2 </w:t>
      </w:r>
    </w:p>
    <w:p w14:paraId="09EC944D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A fedő törmelékes kőzet nagyszilárdságú padokkal 3 </w:t>
      </w:r>
      <w:r>
        <w:br/>
        <w:t xml:space="preserve">- A fedő törmelékes kőzet nagyszilárdságú padokkal és víztárolókkal 4 </w:t>
      </w:r>
      <w:r>
        <w:br/>
        <w:t xml:space="preserve">- A fedő omlásra hajlamos üledékes rétegsor 5 </w:t>
      </w:r>
      <w:r>
        <w:br/>
        <w:t xml:space="preserve">- A fedő üledékes kőzetsor, nagyszilárdságú vastag padokkal 6 </w:t>
      </w:r>
    </w:p>
    <w:p w14:paraId="54020E56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A fedő üledékes kőzetsor, homokos víztárolóval 7 </w:t>
      </w:r>
      <w:r>
        <w:br/>
        <w:t xml:space="preserve">- A fedő üledékes kőzetsor, karsztos víztárolóval 8 </w:t>
      </w:r>
      <w:r>
        <w:br/>
        <w:t>- Egyéb fedő rétegtípus 9</w:t>
      </w:r>
    </w:p>
    <w:p w14:paraId="6DECD434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</w:t>
      </w:r>
    </w:p>
    <w:p w14:paraId="3195BC5D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Hatodik számjegy:</w:t>
      </w:r>
      <w:r>
        <w:t xml:space="preserve"> Fekü mellékőzetek jellemzői. </w:t>
      </w:r>
      <w:r>
        <w:br/>
        <w:t xml:space="preserve">- Lágy üledékes fekü 1 </w:t>
      </w:r>
      <w:r>
        <w:br/>
        <w:t xml:space="preserve">- Nagyszilárdságú üledékes fekü 2 </w:t>
      </w:r>
      <w:r>
        <w:br/>
        <w:t xml:space="preserve">- Üledékes feküben, homokos feszített vizű víztárolóval 3 </w:t>
      </w:r>
      <w:r>
        <w:br/>
        <w:t xml:space="preserve">- Üledékes feküben karsztos víztárolóval 4 </w:t>
      </w:r>
      <w:r>
        <w:br/>
        <w:t>- Egyéb fekükőzet 5</w:t>
      </w:r>
    </w:p>
    <w:p w14:paraId="5867FDCC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</w:t>
      </w:r>
    </w:p>
    <w:p w14:paraId="288055ED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Hetedik számjegy:</w:t>
      </w:r>
      <w:r>
        <w:t xml:space="preserve"> Egyéb kódjellegű klasszifikációra felhasználható. Nem felhasználás esetén 0 </w:t>
      </w:r>
    </w:p>
    <w:p w14:paraId="5E6D1E44" w14:textId="77777777" w:rsidR="00B006E0" w:rsidRDefault="00B006E0" w:rsidP="00B006E0">
      <w:pPr>
        <w:pStyle w:val="NormlWeb"/>
      </w:pPr>
      <w:r>
        <w:rPr>
          <w:i/>
        </w:rPr>
        <w:t>Nyolcadik számjegy:</w:t>
      </w:r>
      <w:r>
        <w:t xml:space="preserve"> Egyéb kódjellegű klasszifikációra felhasználható. Nem felhasználás esetén 0</w:t>
      </w:r>
    </w:p>
    <w:p w14:paraId="1B2F073F" w14:textId="77777777" w:rsidR="00B006E0" w:rsidRDefault="00B006E0" w:rsidP="00B006E0">
      <w:pPr>
        <w:pStyle w:val="NormlWeb"/>
      </w:pPr>
      <w:r>
        <w:rPr>
          <w:bCs/>
          <w:i/>
          <w:iCs/>
        </w:rPr>
        <w:t>Feltártság (kategória):</w:t>
      </w:r>
      <w:r>
        <w:t xml:space="preserve"> Az érvényes kategorizálási feltételeknek megfelelő besorolást (A, B, C</w:t>
      </w:r>
      <w:r>
        <w:rPr>
          <w:vertAlign w:val="subscript"/>
        </w:rPr>
        <w:t>1</w:t>
      </w:r>
      <w:r>
        <w:t>, C</w:t>
      </w:r>
      <w:r>
        <w:rPr>
          <w:vertAlign w:val="subscript"/>
        </w:rPr>
        <w:t>2</w:t>
      </w:r>
      <w:r>
        <w:t xml:space="preserve"> kategóriák) a következő számjegyekkel jelöljük: </w:t>
      </w:r>
      <w:r>
        <w:br/>
        <w:t xml:space="preserve">- A kategória 1 </w:t>
      </w:r>
      <w:r>
        <w:br/>
        <w:t xml:space="preserve">- B kategória 3 </w:t>
      </w:r>
      <w:r>
        <w:br/>
        <w:t>- C</w:t>
      </w:r>
      <w:r>
        <w:rPr>
          <w:vertAlign w:val="subscript"/>
        </w:rPr>
        <w:t xml:space="preserve">1 </w:t>
      </w:r>
      <w:r>
        <w:t xml:space="preserve">kategória 5 </w:t>
      </w:r>
      <w:r>
        <w:br/>
        <w:t>- C</w:t>
      </w:r>
      <w:r>
        <w:rPr>
          <w:vertAlign w:val="subscript"/>
        </w:rPr>
        <w:t xml:space="preserve">2 </w:t>
      </w:r>
      <w:r>
        <w:t xml:space="preserve">kategória 6 </w:t>
      </w:r>
    </w:p>
    <w:p w14:paraId="7635CEFB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>Súlyponti mélység:</w:t>
      </w:r>
      <w:r>
        <w:t xml:space="preserve"> A tömb természetes vagy mesterségesen lehatárolt feküfelületének a külszíntől (akna „szájától”) számított átlagmélysége. Állótelepeknél, függőleges síkokkal mesterségesen lehatárolt oszlop-alakú tömböknél a tömb súlypontjának a mélysége. </w:t>
      </w:r>
    </w:p>
    <w:p w14:paraId="09525DE3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>Összes átlagos fedővastagság:</w:t>
      </w:r>
      <w:r>
        <w:t xml:space="preserve"> A külszíntől értelmezett olyan átlagérték, mely a tömb feletti összes fedő vastagságát foglalja magában. </w:t>
      </w:r>
    </w:p>
    <w:p w14:paraId="37E873C1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 xml:space="preserve">Közvetlen átlagos meddővastagság: </w:t>
      </w:r>
      <w:r>
        <w:rPr>
          <w:bCs/>
        </w:rPr>
        <w:t>Egymás</w:t>
      </w:r>
      <w:r>
        <w:t xml:space="preserve"> felett fekvő tömböknél a tömb /telep/ feletti közvetlen meddővastagság, a következő tömb (telep) feküjéig mérve. </w:t>
      </w:r>
    </w:p>
    <w:p w14:paraId="6BAD85FB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>Vízszinthez viszonyított helyzet:</w:t>
      </w:r>
      <w:r>
        <w:t xml:space="preserve"> A tömb súlypontjának Z koordinátája mínusz a karsztvízszint jelenlegi tengerszint feletti magassága, előjel helyesen. </w:t>
      </w:r>
    </w:p>
    <w:p w14:paraId="7AF9EA56" w14:textId="77777777" w:rsidR="00B006E0" w:rsidRDefault="00B006E0" w:rsidP="00B006E0">
      <w:pPr>
        <w:pStyle w:val="NormlWeb"/>
        <w:jc w:val="both"/>
        <w:rPr>
          <w:u w:val="single"/>
        </w:rPr>
      </w:pPr>
      <w:r>
        <w:rPr>
          <w:bCs/>
          <w:i/>
          <w:iCs/>
        </w:rPr>
        <w:t>Település dőlése:</w:t>
      </w:r>
      <w:r>
        <w:t xml:space="preserve"> Csak telepes, teléres és lencsés elfordulásokon értelmezhető. A tömb területére értelmezett átlagos dőlésszöget kell megadni. </w:t>
      </w:r>
    </w:p>
    <w:p w14:paraId="609FE4B2" w14:textId="77777777" w:rsidR="00B006E0" w:rsidRDefault="00B006E0" w:rsidP="00B006E0">
      <w:pPr>
        <w:pStyle w:val="NormlWeb"/>
        <w:jc w:val="both"/>
      </w:pPr>
      <w:r>
        <w:rPr>
          <w:i/>
          <w:iCs/>
        </w:rPr>
        <w:lastRenderedPageBreak/>
        <w:t>Inhomogenitás:</w:t>
      </w:r>
      <w:r>
        <w:t xml:space="preserve"> A produktív rétegösszlet 1 km</w:t>
      </w:r>
      <w:r>
        <w:rPr>
          <w:vertAlign w:val="superscript"/>
        </w:rPr>
        <w:t>2</w:t>
      </w:r>
      <w:r>
        <w:t xml:space="preserve">-re eső, önmagukban homogénnek tekinthető, de egymáshoz képest akár minőség, akár az előfordulási adottságok tekintetében eltér, vagy tektonikailag elkülönült azon ásványvagyon számbavételi alapegységek /tömbök/ száma, amelyekkel a művelés során —földtani adottságokból eredően— külön fejtési egységekként, mezőként kell számolni. </w:t>
      </w:r>
    </w:p>
    <w:p w14:paraId="71155974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t>- nyugodt, homogén: &lt;30 db/km</w:t>
      </w:r>
      <w:r>
        <w:rPr>
          <w:vertAlign w:val="superscript"/>
        </w:rPr>
        <w:t>2</w:t>
      </w:r>
    </w:p>
    <w:p w14:paraId="5B159A58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t>- kissé zavart, kissé inhomogén: 30–69 db/km</w:t>
      </w:r>
      <w:r>
        <w:rPr>
          <w:vertAlign w:val="superscript"/>
        </w:rPr>
        <w:t>2</w:t>
      </w:r>
    </w:p>
    <w:p w14:paraId="66CF0EB0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t>- zavart, inhomogén: 70–159 db/km</w:t>
      </w:r>
      <w:r>
        <w:rPr>
          <w:vertAlign w:val="superscript"/>
        </w:rPr>
        <w:t>2</w:t>
      </w:r>
    </w:p>
    <w:p w14:paraId="30736548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t>- nagyon zavart, különösen inhomogén: ≥160 db/km</w:t>
      </w:r>
      <w:r>
        <w:rPr>
          <w:vertAlign w:val="superscript"/>
        </w:rPr>
        <w:t>2</w:t>
      </w:r>
    </w:p>
    <w:p w14:paraId="560151D9" w14:textId="77777777" w:rsidR="00B006E0" w:rsidRDefault="00B006E0" w:rsidP="00B006E0">
      <w:pPr>
        <w:pStyle w:val="NormlWeb"/>
      </w:pPr>
      <w:r>
        <w:rPr>
          <w:bCs/>
          <w:i/>
          <w:iCs/>
        </w:rPr>
        <w:t>Víztároló jellege:</w:t>
      </w:r>
      <w:r>
        <w:t xml:space="preserve"> </w:t>
      </w:r>
      <w:r>
        <w:br/>
        <w:t xml:space="preserve">- Bányászatot veszélyeztető víztároló nincs a rétegsorban 1 </w:t>
      </w:r>
      <w:r>
        <w:br/>
        <w:t xml:space="preserve">- Homokos víztároló a fedőben 2 </w:t>
      </w:r>
      <w:r>
        <w:br/>
        <w:t xml:space="preserve">- Homokos feszített víztároló a feküben 3 </w:t>
      </w:r>
      <w:r>
        <w:br/>
        <w:t xml:space="preserve">- Karsztos mészkő víztároló a fedőben 4 </w:t>
      </w:r>
    </w:p>
    <w:p w14:paraId="0BADD1BE" w14:textId="77777777" w:rsidR="00B006E0" w:rsidRDefault="00B006E0" w:rsidP="00B006E0">
      <w:pPr>
        <w:pStyle w:val="NormlWeb"/>
      </w:pPr>
      <w:r>
        <w:t>- Karsztos dolomit víztároló a fedőben 5</w:t>
      </w:r>
      <w:r>
        <w:br/>
        <w:t xml:space="preserve">- Karsztos mészkő víztároló a feküben 6 </w:t>
      </w:r>
      <w:r>
        <w:br/>
        <w:t xml:space="preserve">- Karsztos dolomit víztároló a feküben 7 </w:t>
      </w:r>
      <w:r>
        <w:br/>
        <w:t xml:space="preserve">- Hasadékos magmás víztároló a fedőben 8 </w:t>
      </w:r>
      <w:r>
        <w:br/>
        <w:t xml:space="preserve">- Hasadékos magmás eredetű víztároló a feküben 9 </w:t>
      </w:r>
      <w:r>
        <w:br/>
        <w:t xml:space="preserve">Amennyiben a vízveszélyeztetettséget összetett, feszített vizű víztárolók adják, a megfelelő kettő, vagy több (max. 4) számjegyű variációja írandó be a fenti alap-kódszámoknak. A fő-vízveszélyt ebben az esetben mindig az utolsó számjeggyel jelöljük meg. </w:t>
      </w:r>
    </w:p>
    <w:p w14:paraId="26542CAF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>Vízvédőréteg vastagsága:</w:t>
      </w:r>
      <w:r>
        <w:t xml:space="preserve"> A tömböt a víztárolótól elválasztó rétegösszlet vastagsága. Összetett víztárolónál a nagyobb, un. főveszélyt jelentő tárolótól való rétegvastagságot kell megadni. </w:t>
      </w:r>
    </w:p>
    <w:p w14:paraId="0642F411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>Munkahelyi vízhozam:</w:t>
      </w:r>
      <w:r>
        <w:t xml:space="preserve"> A tömbben kialakított termelő munkahelyen tartósan várható munkahelyi vízmennyiség (m</w:t>
      </w:r>
      <w:r>
        <w:rPr>
          <w:vertAlign w:val="superscript"/>
        </w:rPr>
        <w:t>3</w:t>
      </w:r>
      <w:r>
        <w:t>/perc) 1 tonnára vetített fajlagos értéke.</w:t>
      </w:r>
    </w:p>
    <w:p w14:paraId="5199F662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>Munkahelyi gázhozam:</w:t>
      </w:r>
      <w:r>
        <w:t xml:space="preserve"> A tömbben kialakítandó munkahelyek termelési mennyiségének és a felszabaduló gázmennyiség (CH</w:t>
      </w:r>
      <w:r>
        <w:rPr>
          <w:vertAlign w:val="subscript"/>
        </w:rPr>
        <w:t>4</w:t>
      </w:r>
      <w:r>
        <w:t>, CO</w:t>
      </w:r>
      <w:r>
        <w:rPr>
          <w:vertAlign w:val="subscript"/>
        </w:rPr>
        <w:t>2</w:t>
      </w:r>
      <w:r>
        <w:t xml:space="preserve">) hányadosa. </w:t>
      </w:r>
    </w:p>
    <w:p w14:paraId="1A8DEF03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>Tűzveszélyesség:</w:t>
      </w:r>
      <w:r>
        <w:t xml:space="preserve"> Éghető ásványi nyersanyagok, vagy az ásványi nyersanyagok mellékkőzeteiben található éghető anyagok öngyulladásra hajlamosságát kell az alábbi kódszámokkal jellemezni: </w:t>
      </w:r>
    </w:p>
    <w:p w14:paraId="5216FEA9" w14:textId="77777777" w:rsidR="00B006E0" w:rsidRDefault="00B006E0" w:rsidP="00B006E0">
      <w:pPr>
        <w:pStyle w:val="NormlWeb"/>
        <w:jc w:val="both"/>
      </w:pPr>
      <w:r>
        <w:t xml:space="preserve">- Öngyulladásra veszély nincs: 1. </w:t>
      </w:r>
    </w:p>
    <w:p w14:paraId="5734788D" w14:textId="77777777" w:rsidR="00B006E0" w:rsidRDefault="00B006E0" w:rsidP="00B006E0">
      <w:pPr>
        <w:pStyle w:val="NormlWeb"/>
        <w:ind w:left="142" w:hanging="142"/>
        <w:jc w:val="both"/>
      </w:pPr>
      <w:r>
        <w:t xml:space="preserve">- Öngyulladás-veszéllyel általában nem kell számolni: 2. Azokat a tömböket soroljuk ide, amelyeknél az öngyulladás, a munkálatok gondos elvégzése mellett, különleges módszerek alkalmazása nélkül, általában elkerülhetők. </w:t>
      </w:r>
    </w:p>
    <w:p w14:paraId="1301AD4A" w14:textId="77777777" w:rsidR="00B006E0" w:rsidRDefault="00B006E0" w:rsidP="00B006E0">
      <w:pPr>
        <w:pStyle w:val="NormlWeb"/>
        <w:ind w:left="142" w:hanging="142"/>
        <w:jc w:val="both"/>
      </w:pPr>
      <w:r>
        <w:t xml:space="preserve">- Erősen öngyulladás-veszélyes: 3. Azokat az eseteket kell itt megjelölni, ahol az öngyulladás csak különleges védekezési módszerekkel kerülhető el. </w:t>
      </w:r>
    </w:p>
    <w:p w14:paraId="4261B138" w14:textId="77777777" w:rsidR="00B006E0" w:rsidRDefault="00B006E0" w:rsidP="00B006E0">
      <w:pPr>
        <w:pStyle w:val="NormlWeb"/>
        <w:jc w:val="both"/>
        <w:rPr>
          <w:u w:val="single"/>
        </w:rPr>
      </w:pPr>
      <w:r>
        <w:rPr>
          <w:bCs/>
          <w:i/>
          <w:iCs/>
        </w:rPr>
        <w:t>Kőzethőmérséklet:</w:t>
      </w:r>
      <w:r>
        <w:t xml:space="preserve"> Bányaklíma szempontjából mértékadó kőzethőmérsékletet kell megadni. Külfejtéssel művelhető előfordulásokon nem értelmezzük. </w:t>
      </w:r>
    </w:p>
    <w:p w14:paraId="38D89A2B" w14:textId="77777777" w:rsidR="00B006E0" w:rsidRDefault="00B006E0" w:rsidP="00B006E0">
      <w:pPr>
        <w:pStyle w:val="NormlWeb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Termelési technológia</w:t>
      </w:r>
    </w:p>
    <w:p w14:paraId="689F41E1" w14:textId="77777777" w:rsidR="00B006E0" w:rsidRDefault="00B006E0" w:rsidP="00B006E0">
      <w:pPr>
        <w:pStyle w:val="NormlWeb"/>
        <w:rPr>
          <w:i/>
        </w:rPr>
      </w:pPr>
      <w:r>
        <w:rPr>
          <w:i/>
        </w:rPr>
        <w:t>Első számjegy:</w:t>
      </w:r>
    </w:p>
    <w:p w14:paraId="40AF41E9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Telepes, szén, bauxit ércelőfordulások földalatti fejtési módjai 1 </w:t>
      </w:r>
    </w:p>
    <w:p w14:paraId="1E805413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Telepes, tömzsös, ércelőfordulások földalatti fejtési módjai 2 </w:t>
      </w:r>
      <w:r>
        <w:br/>
        <w:t>- Külfejtési fejtési technológiák 3</w:t>
      </w:r>
    </w:p>
    <w:p w14:paraId="3C261ADE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</w:t>
      </w:r>
    </w:p>
    <w:p w14:paraId="1CE198CF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Második számjegy</w:t>
      </w:r>
      <w:r>
        <w:t xml:space="preserve"> (fejtésmódok megjelölése):</w:t>
      </w:r>
      <w:r>
        <w:br/>
        <w:t xml:space="preserve">- Széleshomlokú frontfejtés 1 </w:t>
      </w:r>
      <w:r>
        <w:br/>
        <w:t xml:space="preserve">- Széleshomlokú pásztafejtés 2 </w:t>
      </w:r>
      <w:r>
        <w:br/>
        <w:t xml:space="preserve">- Keskenyhomlokú fejtés 3 </w:t>
      </w:r>
      <w:r>
        <w:br/>
        <w:t>- Egyéb 4</w:t>
      </w:r>
    </w:p>
    <w:p w14:paraId="15AFEEBB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</w:t>
      </w:r>
    </w:p>
    <w:p w14:paraId="196631E2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 xml:space="preserve">Harmadik számjegy </w:t>
      </w:r>
      <w:r>
        <w:t>(jövesztés, fejtési technológia):</w:t>
      </w:r>
    </w:p>
    <w:p w14:paraId="00947C8E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Jövesztés, kézi szerszámmal, kézi rakodás 1 </w:t>
      </w:r>
      <w:r>
        <w:br/>
        <w:t xml:space="preserve">- Jövesztés kézi szerszámmal, gravitációs rakodás 2 </w:t>
      </w:r>
      <w:r>
        <w:br/>
        <w:t xml:space="preserve">- Jövesztés robbantással, kézi rakodás 3 </w:t>
      </w:r>
      <w:r>
        <w:br/>
        <w:t xml:space="preserve">- Jövesztés robbantással, gravitációs rakodás 4 </w:t>
      </w:r>
      <w:r>
        <w:br/>
        <w:t xml:space="preserve">- Jövesztés robbantással, gépi rakodás 5 </w:t>
      </w:r>
      <w:r>
        <w:br/>
        <w:t xml:space="preserve">- Jövesztés rakodás-hántolás elvén (gyaluval) 6 </w:t>
      </w:r>
      <w:r>
        <w:br/>
        <w:t>- Jövesztés rakodás-marás elvén 7</w:t>
      </w:r>
      <w:r>
        <w:br/>
        <w:t xml:space="preserve">- Fúrásos jövesztés-rakodás 8 </w:t>
      </w:r>
      <w:r>
        <w:br/>
        <w:t>- Védőhálós és egyéb különleges vastagtelepi fejtés 9</w:t>
      </w:r>
    </w:p>
    <w:p w14:paraId="5B7AF1B5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</w:t>
      </w:r>
    </w:p>
    <w:p w14:paraId="16978759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Negyedik számjegy</w:t>
      </w:r>
      <w:r>
        <w:t xml:space="preserve"> (biztosítási technológia)</w:t>
      </w:r>
      <w:r>
        <w:br/>
        <w:t xml:space="preserve">- Biztosítás nélküli fejtés 1 </w:t>
      </w:r>
    </w:p>
    <w:p w14:paraId="4E301110" w14:textId="77777777" w:rsidR="00B006E0" w:rsidRDefault="00B006E0" w:rsidP="00B006E0">
      <w:pPr>
        <w:pStyle w:val="NormlWeb"/>
        <w:spacing w:before="0" w:beforeAutospacing="0" w:after="0" w:afterAutospacing="0"/>
      </w:pPr>
      <w:r>
        <w:t>- Fabiztosítás omlasztással, összenövesztéssel 2</w:t>
      </w:r>
    </w:p>
    <w:p w14:paraId="250B6157" w14:textId="77777777" w:rsidR="00B006E0" w:rsidRDefault="00B006E0" w:rsidP="00B006E0">
      <w:pPr>
        <w:pStyle w:val="NormlWeb"/>
        <w:spacing w:before="0" w:beforeAutospacing="0" w:after="0" w:afterAutospacing="0"/>
      </w:pPr>
      <w:r>
        <w:t>- Fabiztosítás tömedékeléssel 3</w:t>
      </w:r>
    </w:p>
    <w:p w14:paraId="40A207DE" w14:textId="77777777" w:rsidR="00B006E0" w:rsidRDefault="00B006E0" w:rsidP="00B006E0">
      <w:pPr>
        <w:pStyle w:val="NormlWeb"/>
        <w:spacing w:before="0" w:beforeAutospacing="0" w:after="0" w:afterAutospacing="0"/>
      </w:pPr>
      <w:r>
        <w:t>- Egyedi acélbiztosítás omlasztással 4</w:t>
      </w:r>
    </w:p>
    <w:p w14:paraId="2314B182" w14:textId="77777777" w:rsidR="00B006E0" w:rsidRDefault="00B006E0" w:rsidP="00B006E0">
      <w:pPr>
        <w:pStyle w:val="NormlWeb"/>
        <w:spacing w:before="0" w:beforeAutospacing="0" w:after="0" w:afterAutospacing="0"/>
      </w:pPr>
      <w:r>
        <w:t>- Egyedi acélbiztosítás tömedékeléssel 5</w:t>
      </w:r>
    </w:p>
    <w:p w14:paraId="6BEA843E" w14:textId="77777777" w:rsidR="00B006E0" w:rsidRDefault="00B006E0" w:rsidP="00B006E0">
      <w:pPr>
        <w:pStyle w:val="NormlWeb"/>
        <w:spacing w:before="0" w:beforeAutospacing="0" w:after="0" w:afterAutospacing="0"/>
      </w:pPr>
      <w:r>
        <w:t>- Önjáró-biztosítás omlasztással (keretes) 6</w:t>
      </w:r>
    </w:p>
    <w:p w14:paraId="1EE02B52" w14:textId="77777777" w:rsidR="00B006E0" w:rsidRDefault="00B006E0" w:rsidP="00B006E0">
      <w:pPr>
        <w:pStyle w:val="NormlWeb"/>
        <w:spacing w:before="0" w:beforeAutospacing="0" w:after="0" w:afterAutospacing="0"/>
      </w:pPr>
      <w:r>
        <w:t>- Önjáró-biztosítás omlasztással (zárt pajzsos) 7</w:t>
      </w:r>
    </w:p>
    <w:p w14:paraId="18EAB8BE" w14:textId="77777777" w:rsidR="00B006E0" w:rsidRDefault="00B006E0" w:rsidP="00B006E0">
      <w:pPr>
        <w:pStyle w:val="NormlWeb"/>
        <w:spacing w:before="0" w:beforeAutospacing="0" w:after="0" w:afterAutospacing="0"/>
      </w:pPr>
      <w:r>
        <w:t>- Önjáró-biztosítás tömedékeléssel (keretes) 8</w:t>
      </w:r>
    </w:p>
    <w:p w14:paraId="7FBDFD3A" w14:textId="77777777" w:rsidR="00B006E0" w:rsidRDefault="00B006E0" w:rsidP="00B006E0">
      <w:pPr>
        <w:pStyle w:val="NormlWeb"/>
        <w:spacing w:before="0" w:beforeAutospacing="0" w:after="0" w:afterAutospacing="0"/>
        <w:rPr>
          <w:i/>
        </w:rPr>
      </w:pPr>
    </w:p>
    <w:p w14:paraId="36A8A0B8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Ötödik számjegy:</w:t>
      </w:r>
      <w:r>
        <w:t xml:space="preserve"> Tömbön belüli vágatokon való szállítás</w:t>
      </w:r>
    </w:p>
    <w:p w14:paraId="7E2A760D" w14:textId="77777777" w:rsidR="00B006E0" w:rsidRDefault="00B006E0" w:rsidP="00B006E0">
      <w:pPr>
        <w:pStyle w:val="NormlWeb"/>
        <w:spacing w:before="0" w:beforeAutospacing="0" w:after="0" w:afterAutospacing="0"/>
      </w:pPr>
      <w:r>
        <w:t>- Folyamatos szállítóberendezéssel való szállítás 1</w:t>
      </w:r>
    </w:p>
    <w:p w14:paraId="3DFFCE4E" w14:textId="77777777" w:rsidR="00B006E0" w:rsidRDefault="00B006E0" w:rsidP="00B006E0">
      <w:pPr>
        <w:pStyle w:val="NormlWeb"/>
        <w:spacing w:before="0" w:beforeAutospacing="0" w:after="0" w:afterAutospacing="0"/>
      </w:pPr>
      <w:r>
        <w:t>- Mozdonnyal történő szállítás csillében, ill. vagonban 2</w:t>
      </w:r>
    </w:p>
    <w:p w14:paraId="199A4A4C" w14:textId="77777777" w:rsidR="00B006E0" w:rsidRDefault="00B006E0" w:rsidP="00B006E0">
      <w:pPr>
        <w:pStyle w:val="NormlWeb"/>
        <w:spacing w:before="0" w:beforeAutospacing="0" w:after="0" w:afterAutospacing="0"/>
      </w:pPr>
      <w:r>
        <w:t>- Egyéb csillében, illetve vagonban történő szállítás 3</w:t>
      </w:r>
    </w:p>
    <w:p w14:paraId="4F2115C8" w14:textId="77777777" w:rsidR="00B006E0" w:rsidRDefault="00B006E0" w:rsidP="00B006E0">
      <w:pPr>
        <w:pStyle w:val="NormlWeb"/>
        <w:spacing w:before="0" w:beforeAutospacing="0" w:after="0" w:afterAutospacing="0"/>
      </w:pPr>
      <w:r>
        <w:t>- Egyéb szállítási mód 4</w:t>
      </w:r>
    </w:p>
    <w:p w14:paraId="434D8122" w14:textId="77777777" w:rsidR="00B006E0" w:rsidRDefault="00B006E0" w:rsidP="00B006E0">
      <w:pPr>
        <w:pStyle w:val="NormlWeb"/>
        <w:spacing w:before="0" w:beforeAutospacing="0" w:after="0" w:afterAutospacing="0"/>
        <w:rPr>
          <w:i/>
        </w:rPr>
      </w:pPr>
    </w:p>
    <w:p w14:paraId="0F5FC946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Hatodik számjegy:</w:t>
      </w:r>
      <w:r>
        <w:t xml:space="preserve"> Fejtés-előkészítő vágatok kihajtási módja</w:t>
      </w:r>
    </w:p>
    <w:p w14:paraId="68B946B0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Komplexen gépesített vágathajtás, fabiztosítás (jövesztő-rakodógép, folyamatos szállítás vagy mozdony szállítás) 1</w:t>
      </w:r>
    </w:p>
    <w:p w14:paraId="26D9B9FC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Komplexen gépesített vágathajtás, tartós biztosítás 2</w:t>
      </w:r>
    </w:p>
    <w:p w14:paraId="09C0CF8B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Fúrás robbantás, gépi rakodás, gépi szállítás fabiztosítás 3</w:t>
      </w:r>
    </w:p>
    <w:p w14:paraId="44E6B68D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Fúrás robbantás, gépi rakodás, gépi szállítás, tartós biztosítás 4</w:t>
      </w:r>
    </w:p>
    <w:p w14:paraId="61F61BC2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Fúrás robbantás gépi rakodás, kézi szállítás fabiztosítás 5</w:t>
      </w:r>
    </w:p>
    <w:p w14:paraId="3993C7D4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Fúrás robbantás, gépi rakodás, kézi szállítás tartós biztosítás 6</w:t>
      </w:r>
    </w:p>
    <w:p w14:paraId="7565EE7F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Fúrás robbantás (kézi jövesztés) kézi rakodás, szállítás, fabiztosítás 7</w:t>
      </w:r>
    </w:p>
    <w:p w14:paraId="627B8036" w14:textId="77777777" w:rsidR="00B006E0" w:rsidRDefault="00B006E0" w:rsidP="00B006E0">
      <w:pPr>
        <w:pStyle w:val="NormlWeb"/>
        <w:spacing w:before="0" w:beforeAutospacing="0" w:after="0" w:afterAutospacing="0"/>
      </w:pPr>
      <w:r>
        <w:t>- Fúrás robbantás (kézi jövesztés) kézi rakodás, szállítás, tartós biztosítás 8</w:t>
      </w:r>
    </w:p>
    <w:p w14:paraId="36F27E0C" w14:textId="77777777" w:rsidR="00B006E0" w:rsidRDefault="00B006E0" w:rsidP="00B006E0">
      <w:pPr>
        <w:pStyle w:val="NormlWeb"/>
        <w:spacing w:before="0" w:beforeAutospacing="0" w:after="0" w:afterAutospacing="0"/>
        <w:rPr>
          <w:i/>
        </w:rPr>
      </w:pPr>
    </w:p>
    <w:p w14:paraId="0FDA5174" w14:textId="77777777" w:rsidR="00B006E0" w:rsidRDefault="00B006E0" w:rsidP="00B006E0">
      <w:pPr>
        <w:pStyle w:val="NormlWeb"/>
        <w:spacing w:before="0" w:beforeAutospacing="0" w:after="0" w:afterAutospacing="0"/>
        <w:rPr>
          <w:i/>
        </w:rPr>
      </w:pPr>
      <w:r>
        <w:rPr>
          <w:i/>
        </w:rPr>
        <w:t>Hetedik, nyolcadik számjegy:</w:t>
      </w:r>
      <w:r>
        <w:t xml:space="preserve"> Fakultatív egyéb információk, illetve adatcsoportosító kódok közlésére alkalmas. Fel nem használás esetén 00 </w:t>
      </w:r>
      <w:r>
        <w:br/>
      </w:r>
    </w:p>
    <w:p w14:paraId="4573805E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Ha az első számjegy</w:t>
      </w:r>
      <w:r>
        <w:t xml:space="preserve"> 2, akkor:</w:t>
      </w:r>
    </w:p>
    <w:p w14:paraId="7B107CF2" w14:textId="77777777" w:rsidR="00B006E0" w:rsidRDefault="00B006E0" w:rsidP="00B006E0">
      <w:pPr>
        <w:pStyle w:val="NormlWeb"/>
      </w:pPr>
      <w:r>
        <w:rPr>
          <w:i/>
        </w:rPr>
        <w:t>Második számjegy</w:t>
      </w:r>
      <w:r>
        <w:t xml:space="preserve">: </w:t>
      </w:r>
      <w:r>
        <w:br/>
        <w:t xml:space="preserve">- Vékony teléres fejtésmód 1 </w:t>
      </w:r>
      <w:r>
        <w:br/>
        <w:t xml:space="preserve">- Tömzs, vastagteléres fejtésmód 2 </w:t>
      </w:r>
    </w:p>
    <w:p w14:paraId="42965835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Harmadik számjegy</w:t>
      </w:r>
      <w:r>
        <w:t xml:space="preserve">: </w:t>
      </w:r>
    </w:p>
    <w:p w14:paraId="1CC2D2AE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Fejtésmód megjelölése </w:t>
      </w:r>
    </w:p>
    <w:p w14:paraId="7919267D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Főtepászta fejtés tömedékelés nélkül 1 </w:t>
      </w:r>
      <w:r>
        <w:br/>
        <w:t xml:space="preserve">- Főtepászta fejtés utólagos tömedékelés 2 </w:t>
      </w:r>
      <w:r>
        <w:br/>
        <w:t xml:space="preserve">- Főtepászta fejtés folyamatos tömedékeléssel 3 </w:t>
      </w:r>
      <w:r>
        <w:br/>
        <w:t xml:space="preserve">- Főtepászta fejtés szakaszos tömedékeléssel 4 </w:t>
      </w:r>
      <w:r>
        <w:br/>
        <w:t xml:space="preserve">- Talppászta fejtés műfőtével 5 </w:t>
      </w:r>
      <w:r>
        <w:br/>
        <w:t xml:space="preserve">- Osztószintes fejtés 6 </w:t>
      </w:r>
      <w:r>
        <w:br/>
        <w:t xml:space="preserve">- Nagykamrás fejtés 7 </w:t>
      </w:r>
      <w:r>
        <w:br/>
        <w:t xml:space="preserve">- Főteomlasztásos fejtés 8 </w:t>
      </w:r>
      <w:r>
        <w:br/>
      </w:r>
    </w:p>
    <w:p w14:paraId="54E67BF9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Negyedik számjegy</w:t>
      </w:r>
      <w:r>
        <w:t xml:space="preserve">: Fejtésmód megjelölése. </w:t>
      </w:r>
      <w:r>
        <w:br/>
        <w:t xml:space="preserve">- Tömedékelés nélkül nyitva maradó fejtési térség 1 </w:t>
      </w:r>
      <w:r>
        <w:br/>
        <w:t xml:space="preserve">- Omlasztásos főtekezelés 2 </w:t>
      </w:r>
      <w:r>
        <w:br/>
        <w:t xml:space="preserve">- Külső tömedékanyaggal való tömedékelés 3 </w:t>
      </w:r>
      <w:r>
        <w:br/>
        <w:t xml:space="preserve">- Belső tömedékanyaggal történő tömedékelés 4 </w:t>
      </w:r>
      <w:r>
        <w:br/>
      </w:r>
    </w:p>
    <w:p w14:paraId="292EF552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Ötödik számjegy</w:t>
      </w:r>
      <w:r>
        <w:t xml:space="preserve">: Rakodás-szállítási technológia a fejtésben </w:t>
      </w:r>
      <w:r>
        <w:br/>
        <w:t xml:space="preserve">- Kézi rakodás, kézi szállítás 1 </w:t>
      </w:r>
      <w:r>
        <w:br/>
        <w:t xml:space="preserve">- Kézi rakodás, gépi szállítás 2 </w:t>
      </w:r>
      <w:r>
        <w:br/>
        <w:t xml:space="preserve">- Kézi rakodás, szalag szállítás 3 </w:t>
      </w:r>
      <w:r>
        <w:br/>
        <w:t>- Gépi rakodás, gépi szállítás 4</w:t>
      </w:r>
    </w:p>
    <w:p w14:paraId="098619EB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Gravitációs rakodás, kézi szállítás 5 </w:t>
      </w:r>
      <w:r>
        <w:br/>
        <w:t xml:space="preserve">- Gravitációs rakodás, gépi szállítás 6 </w:t>
      </w:r>
      <w:r>
        <w:br/>
      </w:r>
    </w:p>
    <w:p w14:paraId="789CF8A7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Hatodik számjegy</w:t>
      </w:r>
      <w:r>
        <w:t xml:space="preserve">: Fejtési előkészítő vágatok kihajtásának technológiája </w:t>
      </w:r>
      <w:r>
        <w:br/>
        <w:t xml:space="preserve">- Gépi rakodás, gépi szállítás biztosítás nélkül 1 </w:t>
      </w:r>
      <w:r>
        <w:br/>
        <w:t xml:space="preserve">- Gépi rakodás, gépi szállítás biztosítással 2 </w:t>
      </w:r>
      <w:r>
        <w:br/>
        <w:t xml:space="preserve">- Gépi rakodás, kézi szállítás biztosítás nélkül 3 </w:t>
      </w:r>
      <w:r>
        <w:br/>
        <w:t xml:space="preserve">- Gépi rakodás, kézi szállítás biztosítással 4 </w:t>
      </w:r>
      <w:r>
        <w:br/>
        <w:t xml:space="preserve">- Kézi rakodás szállítás biztosítás nélkül 5 </w:t>
      </w:r>
      <w:r>
        <w:br/>
        <w:t xml:space="preserve">- Kézi rakodás szállítás biztosítással 6 </w:t>
      </w:r>
    </w:p>
    <w:p w14:paraId="38FC05EC" w14:textId="77777777" w:rsidR="00B006E0" w:rsidRDefault="00B006E0" w:rsidP="00B006E0">
      <w:pPr>
        <w:pStyle w:val="NormlWeb"/>
        <w:keepNext/>
        <w:spacing w:before="0" w:beforeAutospacing="0" w:after="0" w:afterAutospacing="0"/>
      </w:pPr>
      <w:r>
        <w:rPr>
          <w:i/>
        </w:rPr>
        <w:t>Ha az első számjegy 3</w:t>
      </w:r>
      <w:r>
        <w:t>, akkor:</w:t>
      </w:r>
    </w:p>
    <w:p w14:paraId="377BEDE6" w14:textId="77777777" w:rsidR="00B006E0" w:rsidRDefault="00B006E0" w:rsidP="00B006E0">
      <w:pPr>
        <w:pStyle w:val="NormlWeb"/>
        <w:keepNext/>
        <w:spacing w:before="0" w:beforeAutospacing="0" w:after="0" w:afterAutospacing="0"/>
        <w:jc w:val="both"/>
        <w:rPr>
          <w:i/>
        </w:rPr>
      </w:pPr>
    </w:p>
    <w:p w14:paraId="28626F1E" w14:textId="77777777" w:rsidR="00B006E0" w:rsidRDefault="00B006E0" w:rsidP="00B006E0">
      <w:pPr>
        <w:pStyle w:val="NormlWeb"/>
        <w:keepNext/>
        <w:spacing w:before="0" w:beforeAutospacing="0" w:after="0" w:afterAutospacing="0"/>
        <w:jc w:val="both"/>
      </w:pPr>
      <w:r>
        <w:rPr>
          <w:i/>
        </w:rPr>
        <w:t>Második számjegy</w:t>
      </w:r>
      <w:r>
        <w:t xml:space="preserve">: A kialakítandó külfejtési szintek </w:t>
      </w:r>
      <w:r>
        <w:rPr>
          <w:i/>
        </w:rPr>
        <w:t>számát</w:t>
      </w:r>
      <w:r>
        <w:t xml:space="preserve"> jelöli.</w:t>
      </w:r>
    </w:p>
    <w:p w14:paraId="634D8E37" w14:textId="77777777" w:rsidR="00B006E0" w:rsidRDefault="00B006E0" w:rsidP="00B006E0">
      <w:pPr>
        <w:pStyle w:val="NormlWeb"/>
        <w:keepNext/>
        <w:spacing w:before="0" w:beforeAutospacing="0" w:after="0" w:afterAutospacing="0"/>
        <w:jc w:val="both"/>
        <w:rPr>
          <w:i/>
        </w:rPr>
      </w:pPr>
    </w:p>
    <w:p w14:paraId="3155B64A" w14:textId="77777777" w:rsidR="00B006E0" w:rsidRDefault="00B006E0" w:rsidP="00B006E0">
      <w:pPr>
        <w:pStyle w:val="NormlWeb"/>
        <w:keepNext/>
        <w:spacing w:before="0" w:beforeAutospacing="0" w:after="0" w:afterAutospacing="0"/>
        <w:jc w:val="both"/>
      </w:pPr>
      <w:r>
        <w:rPr>
          <w:i/>
        </w:rPr>
        <w:t>Harmadik számjegy</w:t>
      </w:r>
      <w:r>
        <w:t xml:space="preserve">: Az egyidőben kialakítandó külfejtés szintek közül a nyersanyag termelő szintek darabszámát jelenti. </w:t>
      </w:r>
    </w:p>
    <w:p w14:paraId="403EF459" w14:textId="77777777" w:rsidR="00B006E0" w:rsidRDefault="00B006E0" w:rsidP="00B006E0">
      <w:pPr>
        <w:pStyle w:val="NormlWeb"/>
        <w:keepNext/>
        <w:spacing w:before="0" w:beforeAutospacing="0" w:after="0" w:afterAutospacing="0"/>
        <w:jc w:val="both"/>
        <w:rPr>
          <w:i/>
        </w:rPr>
      </w:pPr>
    </w:p>
    <w:p w14:paraId="4A30CE67" w14:textId="77777777" w:rsidR="00B006E0" w:rsidRDefault="00B006E0" w:rsidP="00B006E0">
      <w:pPr>
        <w:pStyle w:val="NormlWeb"/>
        <w:keepNext/>
        <w:spacing w:before="0" w:beforeAutospacing="0" w:after="0" w:afterAutospacing="0"/>
        <w:jc w:val="both"/>
      </w:pPr>
      <w:r>
        <w:rPr>
          <w:i/>
        </w:rPr>
        <w:t>Negyedik számjegy</w:t>
      </w:r>
      <w:r>
        <w:t xml:space="preserve">: </w:t>
      </w:r>
    </w:p>
    <w:p w14:paraId="4D6B179D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A termelő szinteken csak hasznos anyagtermelés történik 1 </w:t>
      </w:r>
      <w:r>
        <w:br/>
        <w:t xml:space="preserve">- A termelő szinteken meddő termelés is történik 2 </w:t>
      </w:r>
      <w:r>
        <w:br/>
      </w:r>
    </w:p>
    <w:p w14:paraId="2075C5D8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Ötödik és hatodik számjegy</w:t>
      </w:r>
      <w:r>
        <w:t xml:space="preserve">: A külfejtés termelési technológiája. Javasolt kódrendszer: </w:t>
      </w:r>
      <w:r>
        <w:br/>
        <w:t xml:space="preserve">- Vederláncos kotrók robbantás nélkül 11 </w:t>
      </w:r>
      <w:r>
        <w:br/>
        <w:t xml:space="preserve">- Vederláncos kotrók lazító robbantással 12 </w:t>
      </w:r>
      <w:r>
        <w:br/>
        <w:t xml:space="preserve">- Maróláncos kotrók robbantás nélkül 21 </w:t>
      </w:r>
      <w:r>
        <w:br/>
        <w:t xml:space="preserve">- Marótárcsás kotrók lazító robbantással 22 </w:t>
      </w:r>
      <w:r>
        <w:br/>
        <w:t xml:space="preserve">- Markolók, hegybontók robbantás nélkül 35 </w:t>
      </w:r>
      <w:r>
        <w:br/>
        <w:t xml:space="preserve">- Markolók, hegybontók lazító robbantással 32 </w:t>
      </w:r>
      <w:r>
        <w:br/>
        <w:t xml:space="preserve">- Vederláncos kotrók és marótárcsás kotrók együtt, robbantás nélkül 41 </w:t>
      </w:r>
      <w:r>
        <w:br/>
        <w:t>- Vederláncos kotrók és marótárcsás kotrók együtt lazító robbantással 42</w:t>
      </w:r>
    </w:p>
    <w:p w14:paraId="6133A0D8" w14:textId="77777777" w:rsidR="00B006E0" w:rsidRDefault="00B006E0" w:rsidP="00B006E0">
      <w:pPr>
        <w:pStyle w:val="NormlWeb"/>
        <w:spacing w:before="0" w:beforeAutospacing="0" w:after="0" w:afterAutospacing="0"/>
      </w:pPr>
      <w:r>
        <w:t>- Marótárcsás gépek és markolók együtt robbantás nélkül 61</w:t>
      </w:r>
    </w:p>
    <w:p w14:paraId="14AE7336" w14:textId="77777777" w:rsidR="00B006E0" w:rsidRDefault="00B006E0" w:rsidP="00B006E0">
      <w:pPr>
        <w:pStyle w:val="NormlWeb"/>
        <w:spacing w:before="0" w:beforeAutospacing="0" w:after="0" w:afterAutospacing="0"/>
      </w:pPr>
      <w:r>
        <w:t>- Marótárcsás gépek és markolók együtt robbantással 62</w:t>
      </w:r>
    </w:p>
    <w:p w14:paraId="038691F2" w14:textId="77777777" w:rsidR="00B006E0" w:rsidRDefault="00B006E0" w:rsidP="00B006E0">
      <w:pPr>
        <w:pStyle w:val="NormlWeb"/>
        <w:spacing w:before="0" w:beforeAutospacing="0" w:after="0" w:afterAutospacing="0"/>
      </w:pPr>
      <w:r>
        <w:t>- Mindhárom típusú gép együtt üzemel 71</w:t>
      </w:r>
    </w:p>
    <w:p w14:paraId="5C99B4A6" w14:textId="77777777" w:rsidR="00B006E0" w:rsidRDefault="00B006E0" w:rsidP="00B006E0">
      <w:pPr>
        <w:pStyle w:val="NormlWeb"/>
        <w:spacing w:before="0" w:beforeAutospacing="0" w:after="0" w:afterAutospacing="0"/>
      </w:pPr>
      <w:r>
        <w:t>- Mindhárom típusú gép együtt üzemel robbantással 72</w:t>
      </w:r>
    </w:p>
    <w:p w14:paraId="0FB425F1" w14:textId="77777777" w:rsidR="00B006E0" w:rsidRDefault="00B006E0" w:rsidP="00B006E0">
      <w:pPr>
        <w:pStyle w:val="NormlWeb"/>
        <w:rPr>
          <w:bCs/>
          <w:i/>
          <w:iCs/>
        </w:rPr>
      </w:pPr>
      <w:r>
        <w:rPr>
          <w:bCs/>
          <w:i/>
          <w:iCs/>
        </w:rPr>
        <w:t>Feltártsági igény faktor:</w:t>
      </w:r>
    </w:p>
    <w:p w14:paraId="0D2035AB" w14:textId="77777777" w:rsidR="00B006E0" w:rsidRDefault="00B006E0" w:rsidP="00B006E0">
      <w:pPr>
        <w:pStyle w:val="NormlWeb"/>
      </w:pPr>
      <w:r>
        <w:t xml:space="preserve">- Részben, vagy teljesen feltárt tömbnél 1,00-1,05 </w:t>
      </w:r>
      <w:r>
        <w:br/>
        <w:t xml:space="preserve">- Feltáratlan tömbnél 1,10-1,20 </w:t>
      </w:r>
      <w:r>
        <w:br/>
        <w:t xml:space="preserve">- Szabad területen 1,20-1,30 </w:t>
      </w:r>
    </w:p>
    <w:p w14:paraId="27B78D8E" w14:textId="77777777" w:rsidR="00B006E0" w:rsidRDefault="00B006E0" w:rsidP="00B006E0">
      <w:pPr>
        <w:pStyle w:val="NormlWeb"/>
        <w:keepNext/>
        <w:spacing w:after="240" w:afterAutospacing="0"/>
      </w:pPr>
      <w:r>
        <w:rPr>
          <w:bCs/>
          <w:i/>
          <w:iCs/>
        </w:rPr>
        <w:t>Minőségre vonatkozó adatok</w:t>
      </w:r>
      <w:r>
        <w:rPr>
          <w:b/>
        </w:rPr>
        <w:t>:</w:t>
      </w:r>
      <w:r>
        <w:t xml:space="preserve"> A földtani illetve a kitermelhető ásványvagyon minőségét karakterizáló 10 db. különböző minőségi /elemzési/ adat </w:t>
      </w:r>
      <w:r>
        <w:br/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  <w:gridCol w:w="1924"/>
        <w:gridCol w:w="1256"/>
        <w:gridCol w:w="1256"/>
        <w:gridCol w:w="1354"/>
        <w:gridCol w:w="1256"/>
        <w:gridCol w:w="1403"/>
      </w:tblGrid>
      <w:tr w:rsidR="00B006E0" w14:paraId="1C82EEAB" w14:textId="77777777" w:rsidTr="009B5584">
        <w:trPr>
          <w:trHeight w:val="420"/>
          <w:tblHeader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4F69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94C47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Szén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03786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Bauxit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F1A13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Vasérc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81143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Mangánérc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B0051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Rézérc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8207A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Komplexérc</w:t>
            </w:r>
          </w:p>
        </w:tc>
      </w:tr>
      <w:tr w:rsidR="00B006E0" w14:paraId="79F7590A" w14:textId="77777777" w:rsidTr="009B5584">
        <w:trPr>
          <w:trHeight w:val="414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AE3D2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2D6FD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Fűtőérték kJ/kg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E90BD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A1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 xml:space="preserve"> 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35A8F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Fe %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5E6C2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Mn 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26CE8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Cu %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8BE3F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Pb %</w:t>
            </w:r>
          </w:p>
        </w:tc>
      </w:tr>
      <w:tr w:rsidR="00B006E0" w14:paraId="70B7DD1D" w14:textId="77777777" w:rsidTr="009B5584">
        <w:trPr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FD2E4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A2ADA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Hamu 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AC59D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SiO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 xml:space="preserve"> 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BD866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Mn %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9C04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Fe 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332ED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Au g/t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57009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Zn %</w:t>
            </w:r>
          </w:p>
        </w:tc>
      </w:tr>
      <w:tr w:rsidR="00B006E0" w14:paraId="2B2DE9AB" w14:textId="77777777" w:rsidTr="009B5584">
        <w:trPr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A8530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72C2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Kokszszén kihozatal 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33AAB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CaO 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E82D1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CaO %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D7DD2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SiO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 xml:space="preserve"> 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0985C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Ag g/t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1EEAA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Cu %</w:t>
            </w:r>
          </w:p>
        </w:tc>
      </w:tr>
      <w:tr w:rsidR="00B006E0" w14:paraId="5B80840A" w14:textId="77777777" w:rsidTr="009B5584">
        <w:trPr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A0CFB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0B414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Durvaszén 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93444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Mg 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6D5BE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MgO %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2A6F9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P 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C8D33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Se %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1C933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Fe %</w:t>
            </w:r>
          </w:p>
        </w:tc>
      </w:tr>
      <w:tr w:rsidR="00B006E0" w14:paraId="62734C88" w14:textId="77777777" w:rsidTr="009B5584">
        <w:trPr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65DA7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3D0B2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S 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A0E69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S 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7B281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SiO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 xml:space="preserve"> %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C8F9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59E3A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S %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3B929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Au g/t</w:t>
            </w:r>
          </w:p>
        </w:tc>
      </w:tr>
      <w:tr w:rsidR="00B006E0" w14:paraId="7389EC65" w14:textId="77777777" w:rsidTr="009B5584">
        <w:trPr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BFA4F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A10A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A551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70677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A1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 xml:space="preserve"> %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EE9B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16EF3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Fe %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A346D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Ag g/t</w:t>
            </w:r>
          </w:p>
        </w:tc>
      </w:tr>
      <w:tr w:rsidR="00B006E0" w14:paraId="503C9159" w14:textId="77777777" w:rsidTr="009B5584">
        <w:trPr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EE4BE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FEDA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C305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57C8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59A5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FB515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As %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2AB91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Cd %</w:t>
            </w:r>
          </w:p>
        </w:tc>
      </w:tr>
      <w:tr w:rsidR="00B006E0" w14:paraId="1B19B6A2" w14:textId="77777777" w:rsidTr="009B5584">
        <w:trPr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0DB99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555F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00B8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5933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E8DF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989B5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Mo %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9E4C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</w:tr>
      <w:tr w:rsidR="00B006E0" w14:paraId="2C78923E" w14:textId="77777777" w:rsidTr="009B5584">
        <w:trPr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02358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AD2E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78C1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630D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B985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0E50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FB96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</w:tr>
      <w:tr w:rsidR="00B006E0" w14:paraId="4CF90CEE" w14:textId="77777777" w:rsidTr="009B5584">
        <w:trPr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F2BF7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67B99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Nedvesség %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06065" w14:textId="77777777" w:rsidR="00B006E0" w:rsidRDefault="00B0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Nedvesség 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EC4EE" w14:textId="77777777" w:rsidR="00B006E0" w:rsidRDefault="00B0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Nedvesség %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5A7D2" w14:textId="77777777" w:rsidR="00B006E0" w:rsidRDefault="00B0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Nedvesség 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3E71A" w14:textId="77777777" w:rsidR="00B006E0" w:rsidRDefault="00B0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Nedvesség %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592AE" w14:textId="77777777" w:rsidR="00B006E0" w:rsidRDefault="00B0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Nedvesség % </w:t>
            </w:r>
          </w:p>
        </w:tc>
      </w:tr>
    </w:tbl>
    <w:p w14:paraId="0971D9A3" w14:textId="77777777" w:rsidR="00B006E0" w:rsidRDefault="00B006E0" w:rsidP="00B006E0">
      <w:pPr>
        <w:pStyle w:val="NormlWeb"/>
        <w:spacing w:after="240" w:afterAutospacing="0"/>
      </w:pPr>
      <w:r>
        <w:rPr>
          <w:bCs/>
          <w:i/>
          <w:iCs/>
        </w:rPr>
        <w:t>Hígulási minőségre vonatkozó adatok:</w:t>
      </w:r>
      <w:r>
        <w:t xml:space="preserve"> A kitermelhető ásványvagyon gazdasági értékét csökkentő hígító anyagok haszonanyag-tartalma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136"/>
        <w:gridCol w:w="1076"/>
        <w:gridCol w:w="883"/>
        <w:gridCol w:w="1296"/>
        <w:gridCol w:w="883"/>
        <w:gridCol w:w="1403"/>
      </w:tblGrid>
      <w:tr w:rsidR="00B006E0" w14:paraId="4962E8D8" w14:textId="77777777" w:rsidTr="00B006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6E727" w14:textId="77777777" w:rsidR="00B006E0" w:rsidRDefault="00B0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EB210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Szén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1E30F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Bauxit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088B8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Vasérc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9E59F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Mangánérc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AB205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Rézérc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C3891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Komplexérc</w:t>
            </w:r>
          </w:p>
        </w:tc>
      </w:tr>
      <w:tr w:rsidR="00B006E0" w14:paraId="1F8DBEB8" w14:textId="77777777" w:rsidTr="00B006E0">
        <w:trPr>
          <w:trHeight w:val="57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B7BF6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F6FDF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Fűtőérték </w:t>
            </w:r>
            <w:r>
              <w:rPr>
                <w:lang w:eastAsia="en-US"/>
              </w:rPr>
              <w:br/>
              <w:t>kJ/kg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3A03F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Al203 %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74975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Fe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9ECA9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Mn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90376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Cu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68734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Pb %</w:t>
            </w:r>
          </w:p>
        </w:tc>
      </w:tr>
      <w:tr w:rsidR="00B006E0" w14:paraId="5158AF69" w14:textId="77777777" w:rsidTr="00B006E0">
        <w:trPr>
          <w:trHeight w:val="46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A50D1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B2FB4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Hamu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1D4B2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Si02 % </w:t>
            </w:r>
            <w:r>
              <w:rPr>
                <w:lang w:eastAsia="en-US"/>
              </w:rPr>
              <w:br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9955D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Mn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415C9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Fe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48362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Au </w:t>
            </w:r>
            <w:r>
              <w:rPr>
                <w:lang w:eastAsia="en-US"/>
              </w:rPr>
              <w:br/>
              <w:t>g/t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10565" w14:textId="77777777" w:rsidR="00B006E0" w:rsidRDefault="00B006E0">
            <w:pPr>
              <w:pStyle w:val="NormlWe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Zn %</w:t>
            </w:r>
          </w:p>
        </w:tc>
      </w:tr>
      <w:tr w:rsidR="00B006E0" w14:paraId="2EB8CC1A" w14:textId="77777777" w:rsidTr="00B006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E2011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10C9C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Kén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D8DBE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3A065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D0B85" w14:textId="77777777" w:rsidR="00B006E0" w:rsidRDefault="00B00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FDC70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Ag </w:t>
            </w:r>
            <w:r>
              <w:rPr>
                <w:lang w:eastAsia="en-US"/>
              </w:rPr>
              <w:br/>
              <w:t>g/t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8768D" w14:textId="77777777" w:rsidR="00B006E0" w:rsidRDefault="00B006E0">
            <w:pPr>
              <w:pStyle w:val="NormlWe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Cu %</w:t>
            </w:r>
          </w:p>
        </w:tc>
      </w:tr>
    </w:tbl>
    <w:p w14:paraId="027AC2DD" w14:textId="77777777" w:rsidR="00B006E0" w:rsidRDefault="00B006E0" w:rsidP="00B006E0">
      <w:pPr>
        <w:pStyle w:val="NormlWeb"/>
        <w:spacing w:before="0" w:beforeAutospacing="0" w:after="0" w:afterAutospacing="0"/>
        <w:rPr>
          <w:b/>
          <w:u w:val="single"/>
        </w:rPr>
      </w:pPr>
    </w:p>
    <w:p w14:paraId="3A923B5A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bCs/>
          <w:i/>
          <w:iCs/>
        </w:rPr>
        <w:t>Számbavett produktív terület:</w:t>
      </w:r>
      <w:r>
        <w:t xml:space="preserve"> A földtani ásványvagyon számbavételénél alkalmazott terület.</w:t>
      </w:r>
    </w:p>
    <w:p w14:paraId="16FBC5D7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bCs/>
          <w:i/>
          <w:iCs/>
        </w:rPr>
      </w:pPr>
    </w:p>
    <w:p w14:paraId="53E180ED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bCs/>
          <w:i/>
          <w:iCs/>
        </w:rPr>
        <w:t>Földtani vagyon valódi telepvastagsága:</w:t>
      </w:r>
      <w:r>
        <w:t xml:space="preserve"> A földtani vagyon előírás szerinti kiszámításához alapul vett telep vagy teleprész valódi vastagsága. </w:t>
      </w:r>
    </w:p>
    <w:p w14:paraId="0D1BEA4E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bCs/>
          <w:i/>
          <w:iCs/>
        </w:rPr>
      </w:pPr>
    </w:p>
    <w:p w14:paraId="02F85C86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bCs/>
          <w:i/>
          <w:iCs/>
        </w:rPr>
        <w:t>Termelési vastagság:</w:t>
      </w:r>
      <w:r>
        <w:t xml:space="preserve"> A leművelendő területre vonatkoztatott, kitermelhető összes vastagság, beleszámítva a leművelni tervezet meddő rétegvastagságokat is. </w:t>
      </w:r>
    </w:p>
    <w:p w14:paraId="0D023E46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u w:val="single"/>
        </w:rPr>
      </w:pPr>
      <w:r>
        <w:t xml:space="preserve">Többszeletes fejtés esetén a fejtési vastagságokat kell megadni. </w:t>
      </w:r>
    </w:p>
    <w:p w14:paraId="2A1BC2C0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bCs/>
          <w:i/>
          <w:iCs/>
        </w:rPr>
      </w:pPr>
    </w:p>
    <w:p w14:paraId="060AF684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b/>
          <w:u w:val="single"/>
        </w:rPr>
      </w:pPr>
      <w:r>
        <w:rPr>
          <w:bCs/>
          <w:i/>
          <w:iCs/>
        </w:rPr>
        <w:t>Nyersanyag sűrűsége (térfogatsúlya):</w:t>
      </w:r>
      <w:r>
        <w:t xml:space="preserve"> A földtani vagyon számításánál alkalmazott sűrűséget /térfogatsúlyt/ kell megadni. </w:t>
      </w:r>
    </w:p>
    <w:p w14:paraId="6D9FE813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bCs/>
          <w:i/>
          <w:iCs/>
        </w:rPr>
      </w:pPr>
    </w:p>
    <w:p w14:paraId="2A97195A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bCs/>
          <w:i/>
          <w:iCs/>
        </w:rPr>
        <w:t>Hígulás sűrűsége (térfogatsúlya):</w:t>
      </w:r>
      <w:r>
        <w:t xml:space="preserve"> A földtani vagyont hígító meddő, vagy félmeddő becsült vagy ténylegesen számított sűrűsége /térfogatsúlya/. </w:t>
      </w:r>
    </w:p>
    <w:p w14:paraId="01B457E8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t xml:space="preserve">Megjegyzés: Ha a várható veszteség sűrűsége lényegesen eltér a földtani sűrűségtől, akkor a veszteség sűrűségét a lap hátoldalán kell közölni. </w:t>
      </w:r>
    </w:p>
    <w:p w14:paraId="7E9D1A52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bCs/>
          <w:i/>
          <w:iCs/>
        </w:rPr>
      </w:pPr>
    </w:p>
    <w:p w14:paraId="6C07C116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bCs/>
          <w:i/>
          <w:iCs/>
        </w:rPr>
        <w:t>Földtani vagyon:</w:t>
      </w:r>
      <w:r>
        <w:t xml:space="preserve"> az ásványi nyersanyag kutatási adatokkal igazolt teljes mennyisége, amelyet az adott ásványi nyersanyagra jellemző paraméterekkel (számbavételi kondíciókkal) – műszaki és gazdasági korlátok alkalmazása nélkül – határoznak meg (ld. Bt. 49. § 30.).</w:t>
      </w:r>
    </w:p>
    <w:p w14:paraId="00875F29" w14:textId="77777777" w:rsidR="00B006E0" w:rsidRDefault="00B006E0" w:rsidP="00B006E0">
      <w:pPr>
        <w:pStyle w:val="NormlWeb"/>
        <w:spacing w:before="0" w:beforeAutospacing="0" w:after="0" w:afterAutospacing="0"/>
        <w:rPr>
          <w:bCs/>
          <w:i/>
          <w:iCs/>
        </w:rPr>
      </w:pPr>
    </w:p>
    <w:p w14:paraId="645A463D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bCs/>
          <w:i/>
          <w:iCs/>
        </w:rPr>
        <w:t>Pillér:</w:t>
      </w:r>
      <w:r>
        <w:rPr>
          <w:color w:val="FF0000"/>
        </w:rPr>
        <w:t xml:space="preserve"> </w:t>
      </w:r>
      <w:r>
        <w:t>az ásványvagyon különböző indokok vagy előírások alapján kijelölt, térben körülhatárolható része (határpillér, védőpillér), melyben kitermelés nem végezhető.</w:t>
      </w:r>
    </w:p>
    <w:p w14:paraId="764581A7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bCs/>
          <w:i/>
          <w:iCs/>
        </w:rPr>
      </w:pPr>
    </w:p>
    <w:p w14:paraId="638BD3C2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bCs/>
          <w:i/>
          <w:iCs/>
        </w:rPr>
        <w:t>Veszteség:</w:t>
      </w:r>
      <w:r>
        <w:t xml:space="preserve"> A számbavételi feltételek figyelembevételével meghatározott földtani vagyon azon része, amely a természeti adottságok által determinált optimális technológiához tartozóan a művelés során a bányában /telepben/ visszamarad.</w:t>
      </w:r>
    </w:p>
    <w:p w14:paraId="0647AF7E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u w:val="single"/>
        </w:rPr>
      </w:pPr>
    </w:p>
    <w:p w14:paraId="07242B7A" w14:textId="715C4E5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bCs/>
          <w:i/>
          <w:iCs/>
        </w:rPr>
        <w:t>Hígulásnak</w:t>
      </w:r>
      <w:r>
        <w:t xml:space="preserve"> kell tekinteni - a szilárd ásványi nyersanyagok vonatkozásában - az adott számbavételi feltételek mellett meghatározott földtani vagyonba bele nem számított azon meddőkőzetek, illetve számbavételi feltételeket el nem érő minőségű ásványi anyagok mennyiségét, amely az optimális termelési technológiához tartozóan a termelés során a termelvénybe belekeveredik, vagy amelyet – (a kedvezőbb reálköltség alakulás révén biztosítható nagyobb eredménytömeg elérése érdekében) - tudatosan belekevernek.</w:t>
      </w:r>
    </w:p>
    <w:p w14:paraId="11A48B5D" w14:textId="77777777" w:rsidR="00B006E0" w:rsidRDefault="00B006E0" w:rsidP="00B006E0">
      <w:pPr>
        <w:spacing w:before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Kitermelhető ásványvagyon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bányatelek-térben a földtani ásványvagyonnak a pillérekben (határpillér, védőpillér) lekötött vagyonnal csökkentett, a fennálló tudományos-technikai fejlettségi szinten kitermelhető része </w:t>
      </w:r>
      <w:r>
        <w:rPr>
          <w:rFonts w:ascii="Times New Roman" w:hAnsi="Times New Roman" w:cs="Times New Roman"/>
          <w:sz w:val="24"/>
          <w:szCs w:val="24"/>
        </w:rPr>
        <w:t>(ld. Bt. 49. § 31.)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Számítása: Földtani vagyon – Pillér – Veszteség + Hígulás = Kitermelhető vagyon.</w:t>
      </w:r>
    </w:p>
    <w:p w14:paraId="7083306B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bCs/>
          <w:i/>
          <w:iCs/>
        </w:rPr>
        <w:t>Leművelt produktív terület:</w:t>
      </w:r>
      <w:r>
        <w:t xml:space="preserve"> A tárgyév során effektive leművelt produktív terület, a horizontálisan körülhatárolható művelési veszteségként és visszahagyásként felhagyott területek nélkül. Többszeletes fejtés estén a leművelt szelet/ek/ </w:t>
      </w:r>
      <w:proofErr w:type="gramStart"/>
      <w:r>
        <w:t>területe(</w:t>
      </w:r>
      <w:proofErr w:type="gramEnd"/>
      <w:r>
        <w:t>- i).</w:t>
      </w:r>
    </w:p>
    <w:p w14:paraId="73E57D91" w14:textId="77777777" w:rsidR="00B006E0" w:rsidRDefault="00B006E0" w:rsidP="00B006E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Termelés (Kitermelés):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az ásványi nyersanyag természetes előfordulási helyéről történő lefejtése, elválasztása, felszínre hozatala. Kitermelésnek minősül az elhagyott meddőhányókból történő ásványi nyersanyag kitermelése és a szén föld alatti elgázosítása is</w:t>
      </w:r>
      <w:r>
        <w:rPr>
          <w:rFonts w:ascii="Times New Roman" w:hAnsi="Times New Roman" w:cs="Times New Roman"/>
          <w:sz w:val="24"/>
          <w:szCs w:val="24"/>
        </w:rPr>
        <w:t xml:space="preserve"> (ld. </w:t>
      </w:r>
      <w:proofErr w:type="gramStart"/>
      <w:r>
        <w:rPr>
          <w:rFonts w:ascii="Times New Roman" w:hAnsi="Times New Roman" w:cs="Times New Roman"/>
          <w:sz w:val="24"/>
          <w:szCs w:val="24"/>
        </w:rPr>
        <w:t>Bt.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49. § 15.).</w:t>
      </w:r>
    </w:p>
    <w:p w14:paraId="460F17E4" w14:textId="77777777" w:rsidR="00B006E0" w:rsidRDefault="00B006E0" w:rsidP="00B006E0">
      <w:pPr>
        <w:pStyle w:val="NormlWeb"/>
        <w:jc w:val="both"/>
        <w:rPr>
          <w:b/>
          <w:u w:val="single"/>
        </w:rPr>
      </w:pPr>
      <w:r>
        <w:rPr>
          <w:bCs/>
          <w:i/>
          <w:iCs/>
        </w:rPr>
        <w:t>Felhagyott nem törölt vagyon:</w:t>
      </w:r>
      <w:r>
        <w:t xml:space="preserve"> A tárgyév során felhagyott olyan földtani vagyon mennyiségi értéke, melyre a felhagyási eljárást lefolytatták, de a vagyon nem kerül törlésre. </w:t>
      </w:r>
    </w:p>
    <w:p w14:paraId="4C14552D" w14:textId="77777777" w:rsidR="00B006E0" w:rsidRDefault="00B006E0" w:rsidP="00B006E0">
      <w:pPr>
        <w:pStyle w:val="NormlWeb"/>
        <w:jc w:val="both"/>
        <w:rPr>
          <w:b/>
          <w:u w:val="single"/>
        </w:rPr>
      </w:pPr>
      <w:r>
        <w:rPr>
          <w:bCs/>
          <w:i/>
          <w:iCs/>
        </w:rPr>
        <w:t>Felhagyott és törölt vagyon:</w:t>
      </w:r>
      <w:r>
        <w:t xml:space="preserve"> A tárgyév során felhagyott olyan földtani vagyon mennyiségi értéke, melyre a felhagyási eljárást lefolytatták és a vagyont az év során a nyilvántartásból törölték. Az így törölt vagyonrésznek reaktivációja csak új lappal, a változási ok és jelleg rögzítésével történhet meg. </w:t>
      </w:r>
    </w:p>
    <w:p w14:paraId="431486E6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>Tárgyévi veszteség:</w:t>
      </w:r>
      <w:r>
        <w:t xml:space="preserve"> A tárgyév során ténylegesen elvesztett vagy leművelt területekről nem hasznosított ásványvagyon mennyiségi értéke, függetlenül attól, hogy azt a termelés előtt számbavették-e, vagy nem. </w:t>
      </w:r>
    </w:p>
    <w:p w14:paraId="05880072" w14:textId="77777777" w:rsidR="00B006E0" w:rsidRDefault="00B006E0" w:rsidP="00B006E0">
      <w:pPr>
        <w:pStyle w:val="NormlWeb"/>
        <w:spacing w:after="240" w:afterAutospacing="0"/>
        <w:jc w:val="both"/>
        <w:rPr>
          <w:b/>
          <w:u w:val="single"/>
        </w:rPr>
      </w:pPr>
      <w:r>
        <w:rPr>
          <w:bCs/>
          <w:i/>
          <w:iCs/>
        </w:rPr>
        <w:t>Tárgyévi hígulás:</w:t>
      </w:r>
      <w:r>
        <w:t xml:space="preserve"> A tárgyév során a termelésbe ténylegesen (tudatosan, vagy nem tudatosan) bekevert meddő vagy félmeddő mennyiség értéke. </w:t>
      </w:r>
    </w:p>
    <w:p w14:paraId="4D85D58D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bCs/>
          <w:i/>
          <w:iCs/>
        </w:rPr>
        <w:t>Fedő állékonysága:</w:t>
      </w:r>
      <w:r>
        <w:t xml:space="preserve"> A reálköltség kalkulációját befolyásoló kőzetfizikai jellemzők kódjellegű nyilvántartása. </w:t>
      </w:r>
      <w:r>
        <w:br/>
        <w:t xml:space="preserve">- Állékony fedő biztosítást igényel 00 </w:t>
      </w:r>
      <w:r>
        <w:br/>
        <w:t xml:space="preserve">- Állékony fedő szakaszonként esetlegesen önhordó biztosítóval 01 </w:t>
      </w:r>
      <w:r>
        <w:br/>
        <w:t xml:space="preserve">- Önhordóbiztosításra alkalmas fedő 02 </w:t>
      </w:r>
      <w:r>
        <w:br/>
        <w:t xml:space="preserve">- Hagyományos támokat igénylő fedő 03 </w:t>
      </w:r>
      <w:r>
        <w:br/>
        <w:t xml:space="preserve">- Speciális fémtámokat vagy dupla fémbiztosítást igénylő fedő 04 </w:t>
      </w:r>
      <w:r>
        <w:br/>
        <w:t xml:space="preserve">- Különlegesen nehéz fedőviszonyok 05 </w:t>
      </w:r>
      <w:r>
        <w:br/>
      </w:r>
    </w:p>
    <w:p w14:paraId="225E6EA5" w14:textId="77777777" w:rsidR="00B006E0" w:rsidRDefault="00B006E0" w:rsidP="00B006E0">
      <w:pPr>
        <w:pStyle w:val="NormlWeb"/>
        <w:spacing w:before="0" w:beforeAutospacing="0" w:after="0" w:afterAutospacing="0"/>
        <w:rPr>
          <w:b/>
          <w:u w:val="single"/>
        </w:rPr>
      </w:pPr>
      <w:r>
        <w:t xml:space="preserve">Megjegyzés: Az első </w:t>
      </w:r>
      <w:proofErr w:type="gramStart"/>
      <w:r>
        <w:t>kód(</w:t>
      </w:r>
      <w:proofErr w:type="gramEnd"/>
      <w:r>
        <w:t xml:space="preserve">0) helyett egyéb fakultatív információk is közölhetők. </w:t>
      </w:r>
    </w:p>
    <w:p w14:paraId="1BC7836A" w14:textId="77777777" w:rsidR="00B006E0" w:rsidRDefault="00B006E0" w:rsidP="00B006E0">
      <w:pPr>
        <w:pStyle w:val="NormlWeb"/>
        <w:spacing w:before="0" w:beforeAutospacing="0" w:after="0" w:afterAutospacing="0"/>
        <w:rPr>
          <w:bCs/>
          <w:i/>
          <w:iCs/>
        </w:rPr>
      </w:pPr>
    </w:p>
    <w:p w14:paraId="50093A52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bCs/>
          <w:i/>
          <w:iCs/>
        </w:rPr>
        <w:t>Telep fejthetősége:</w:t>
      </w:r>
      <w:r>
        <w:t xml:space="preserve"> A reálköltség kalkulációját befolyásoló kőzetfizikai jellemzők kódjellegű nyilvántartása. </w:t>
      </w:r>
      <w:r>
        <w:br/>
        <w:t xml:space="preserve">- Kézi jövesztésre alkalmas telep 00 </w:t>
      </w:r>
      <w:r>
        <w:br/>
        <w:t xml:space="preserve">- Gépi jövesztésre alkalmas telep 01 </w:t>
      </w:r>
      <w:r>
        <w:br/>
        <w:t xml:space="preserve">- Fúrásos jövesztésre alkalmas telep 02 </w:t>
      </w:r>
      <w:r>
        <w:br/>
        <w:t xml:space="preserve">- Robbantással jöveszthető telep 04 </w:t>
      </w:r>
      <w:r>
        <w:br/>
        <w:t xml:space="preserve">- Különlegesen nehéz jöveszthetőségi viszonyok 05 </w:t>
      </w:r>
      <w:r>
        <w:br/>
      </w:r>
    </w:p>
    <w:p w14:paraId="0D0F3A34" w14:textId="77777777" w:rsidR="00B006E0" w:rsidRDefault="00B006E0" w:rsidP="00B006E0">
      <w:pPr>
        <w:pStyle w:val="NormlWeb"/>
        <w:spacing w:before="0" w:beforeAutospacing="0" w:after="0" w:afterAutospacing="0"/>
        <w:rPr>
          <w:b/>
          <w:u w:val="single"/>
        </w:rPr>
      </w:pPr>
      <w:r>
        <w:t xml:space="preserve">Megjegyzés: Az első kód (0) helyett egyéb fakultatív információk is közölhetők. </w:t>
      </w:r>
    </w:p>
    <w:p w14:paraId="1C388B46" w14:textId="77777777" w:rsidR="00B006E0" w:rsidRDefault="00B006E0" w:rsidP="00B006E0">
      <w:pPr>
        <w:pStyle w:val="NormlWeb"/>
        <w:spacing w:before="0" w:beforeAutospacing="0" w:after="0" w:afterAutospacing="0"/>
        <w:rPr>
          <w:bCs/>
          <w:i/>
          <w:iCs/>
        </w:rPr>
      </w:pPr>
    </w:p>
    <w:p w14:paraId="4043C09D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bCs/>
          <w:i/>
          <w:iCs/>
        </w:rPr>
        <w:t>Fekü viszonyok</w:t>
      </w:r>
      <w:r>
        <w:rPr>
          <w:bCs/>
          <w:i/>
          <w:iCs/>
          <w:u w:val="single"/>
        </w:rPr>
        <w:t>:</w:t>
      </w:r>
      <w:r>
        <w:t xml:space="preserve"> A reálköltség kalkulációját befolyásoló kőzetfizikai jellemzők kódjellegű nyilvántartása. </w:t>
      </w:r>
      <w:r>
        <w:br/>
        <w:t>- Normál, speciális kezelést nem igénylő fekü 00</w:t>
      </w:r>
      <w:r>
        <w:br/>
        <w:t>- Lágy, tixotróp fekü 01</w:t>
      </w:r>
    </w:p>
    <w:p w14:paraId="02412C1E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Duzzadó, agyagos fekü 02 </w:t>
      </w:r>
      <w:r>
        <w:br/>
        <w:t xml:space="preserve">- Különlegesen nehéz feküviszonyok 03 </w:t>
      </w:r>
      <w:r>
        <w:br/>
      </w:r>
    </w:p>
    <w:p w14:paraId="19462FA7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Megjegyzés: Az első kód (0) helyett egyéb fakultatív információk is közölhetők. </w:t>
      </w:r>
    </w:p>
    <w:p w14:paraId="349EC85A" w14:textId="77777777" w:rsidR="00B006E0" w:rsidRDefault="00B006E0" w:rsidP="00B006E0">
      <w:pPr>
        <w:pStyle w:val="NormlWeb"/>
        <w:spacing w:before="0" w:beforeAutospacing="0" w:after="0" w:afterAutospacing="0"/>
        <w:rPr>
          <w:bCs/>
          <w:i/>
          <w:iCs/>
        </w:rPr>
      </w:pPr>
    </w:p>
    <w:p w14:paraId="4A78F565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bCs/>
          <w:i/>
          <w:iCs/>
        </w:rPr>
        <w:t xml:space="preserve">Vetületi rendszer: </w:t>
      </w:r>
      <w:r>
        <w:t xml:space="preserve">A tömb súlypontjára vonatkozó térbeli információk rögzítésére szolgál. A koordináta rendszer rögzítésére 2 pozíciós kódot adunk meg: </w:t>
      </w:r>
      <w:r>
        <w:br/>
      </w:r>
    </w:p>
    <w:p w14:paraId="1D6AEF39" w14:textId="77777777" w:rsidR="00B006E0" w:rsidRDefault="00B006E0" w:rsidP="00B006E0">
      <w:pPr>
        <w:pStyle w:val="NormlWeb"/>
        <w:spacing w:before="0" w:beforeAutospacing="0" w:after="0" w:afterAutospacing="0"/>
      </w:pPr>
      <w:r>
        <w:t>- Helyi koordináták (általában vetületi rendszer nélküli koordináták) 00-09</w:t>
      </w:r>
    </w:p>
    <w:p w14:paraId="2A6814C8" w14:textId="77777777" w:rsidR="00B006E0" w:rsidRDefault="00B006E0" w:rsidP="00B006E0">
      <w:pPr>
        <w:pStyle w:val="NormlWeb"/>
        <w:spacing w:before="0" w:beforeAutospacing="0" w:after="0" w:afterAutospacing="0"/>
        <w:rPr>
          <w:bCs/>
          <w:i/>
          <w:iCs/>
        </w:rPr>
      </w:pPr>
      <w:r>
        <w:t>- 3</w:t>
      </w:r>
      <w:r>
        <w:rPr>
          <w:vertAlign w:val="superscript"/>
        </w:rPr>
        <w:t xml:space="preserve">o </w:t>
      </w:r>
      <w:r>
        <w:t xml:space="preserve">-os sávszélesség 10 </w:t>
      </w:r>
      <w:r>
        <w:br/>
        <w:t xml:space="preserve">- 6° -os sávszélesség 11 </w:t>
      </w:r>
      <w:r>
        <w:br/>
        <w:t xml:space="preserve">- Hengervetület, normális (Mercator) 20 </w:t>
      </w:r>
      <w:r>
        <w:br/>
        <w:t xml:space="preserve">- Hengervetület, északi 21 </w:t>
      </w:r>
      <w:r>
        <w:br/>
        <w:t xml:space="preserve">- Hengervetület, középső 22 </w:t>
      </w:r>
      <w:r>
        <w:br/>
        <w:t xml:space="preserve">- Hengervetület, déli 23 </w:t>
      </w:r>
      <w:r>
        <w:br/>
        <w:t xml:space="preserve">- Sztereo, normális 30 </w:t>
      </w:r>
      <w:r>
        <w:br/>
        <w:t xml:space="preserve">- Sztereo, budapesti 31 </w:t>
      </w:r>
      <w:r>
        <w:br/>
        <w:t xml:space="preserve">- Sztereo, marosvásárhelyi 32 </w:t>
      </w:r>
      <w:r>
        <w:br/>
        <w:t xml:space="preserve">- Sztereo, ivanici 33 </w:t>
      </w:r>
      <w:r>
        <w:br/>
        <w:t xml:space="preserve">- Sztereo, katonai 34 </w:t>
      </w:r>
      <w:r>
        <w:br/>
        <w:t xml:space="preserve">- Egységes, országos 40 </w:t>
      </w:r>
      <w:r>
        <w:br/>
      </w:r>
    </w:p>
    <w:p w14:paraId="75F20389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bCs/>
          <w:i/>
          <w:iCs/>
        </w:rPr>
        <w:t>x-y-z:</w:t>
      </w:r>
      <w:r>
        <w:t xml:space="preserve"> A tömb súlypontjának x, y, z koordinátái</w:t>
      </w:r>
    </w:p>
    <w:p w14:paraId="607E9887" w14:textId="77777777" w:rsidR="00B006E0" w:rsidRDefault="00B006E0" w:rsidP="00B006E0">
      <w:pPr>
        <w:pStyle w:val="NormlWeb"/>
      </w:pPr>
      <w:r>
        <w:t>A termelvény minőségi adatai (fűtőérték, hamutartalom, kéntartalom, nedvességtartalom, fémtartalom) a tárgyévben kitermelt nyersanyagra vonatkoznak.</w:t>
      </w:r>
    </w:p>
    <w:p w14:paraId="66858C44" w14:textId="7A9BF77D" w:rsidR="00900830" w:rsidRDefault="00B006E0" w:rsidP="00B006E0">
      <w:r>
        <w:rPr>
          <w:rFonts w:ascii="Times New Roman" w:hAnsi="Times New Roman" w:cs="Times New Roman"/>
          <w:i/>
          <w:iCs/>
          <w:sz w:val="24"/>
          <w:szCs w:val="24"/>
        </w:rPr>
        <w:t xml:space="preserve">Földtani szakértő ellenjegyzése: </w:t>
      </w:r>
      <w:r w:rsidR="006275AB">
        <w:rPr>
          <w:rFonts w:ascii="Times New Roman" w:hAnsi="Times New Roman" w:cs="Times New Roman"/>
          <w:i/>
          <w:iCs/>
          <w:sz w:val="24"/>
          <w:szCs w:val="24"/>
        </w:rPr>
        <w:t xml:space="preserve">a bányászatról szóló </w:t>
      </w:r>
      <w:r w:rsidR="0095482D" w:rsidRPr="0095482D">
        <w:rPr>
          <w:rFonts w:ascii="Times New Roman" w:hAnsi="Times New Roman" w:cs="Times New Roman"/>
          <w:sz w:val="24"/>
          <w:szCs w:val="24"/>
        </w:rPr>
        <w:t xml:space="preserve">1993. </w:t>
      </w:r>
      <w:r w:rsidR="006275AB">
        <w:rPr>
          <w:rFonts w:ascii="Times New Roman" w:hAnsi="Times New Roman" w:cs="Times New Roman"/>
          <w:sz w:val="24"/>
          <w:szCs w:val="24"/>
        </w:rPr>
        <w:t xml:space="preserve">évi </w:t>
      </w:r>
      <w:r w:rsidR="0095482D" w:rsidRPr="0095482D">
        <w:rPr>
          <w:rFonts w:ascii="Times New Roman" w:hAnsi="Times New Roman" w:cs="Times New Roman"/>
          <w:sz w:val="24"/>
          <w:szCs w:val="24"/>
        </w:rPr>
        <w:t xml:space="preserve">XLVIII. </w:t>
      </w:r>
      <w:r w:rsidR="006275AB">
        <w:rPr>
          <w:rFonts w:ascii="Times New Roman" w:hAnsi="Times New Roman" w:cs="Times New Roman"/>
          <w:sz w:val="24"/>
          <w:szCs w:val="24"/>
        </w:rPr>
        <w:t xml:space="preserve">törvény végrehajtásának egyes szabályairól szóló </w:t>
      </w:r>
      <w:r w:rsidR="0095482D" w:rsidRPr="0095482D">
        <w:rPr>
          <w:rFonts w:ascii="Times New Roman" w:hAnsi="Times New Roman" w:cs="Times New Roman"/>
          <w:sz w:val="24"/>
          <w:szCs w:val="24"/>
        </w:rPr>
        <w:t xml:space="preserve">20/2022. (I. 31.) SZTFH </w:t>
      </w:r>
      <w:r w:rsidR="006275AB">
        <w:rPr>
          <w:rFonts w:ascii="Times New Roman" w:hAnsi="Times New Roman" w:cs="Times New Roman"/>
          <w:sz w:val="24"/>
          <w:szCs w:val="24"/>
        </w:rPr>
        <w:t xml:space="preserve">rendelet </w:t>
      </w:r>
      <w:r w:rsidR="0095482D" w:rsidRPr="0095482D">
        <w:rPr>
          <w:rFonts w:ascii="Times New Roman" w:hAnsi="Times New Roman" w:cs="Times New Roman"/>
          <w:sz w:val="24"/>
          <w:szCs w:val="24"/>
        </w:rPr>
        <w:t xml:space="preserve">20. § (3) </w:t>
      </w:r>
      <w:r w:rsidR="006275AB">
        <w:rPr>
          <w:rFonts w:ascii="Times New Roman" w:hAnsi="Times New Roman" w:cs="Times New Roman"/>
          <w:sz w:val="24"/>
          <w:szCs w:val="24"/>
        </w:rPr>
        <w:t>bek. a</w:t>
      </w:r>
      <w:r>
        <w:rPr>
          <w:rFonts w:ascii="Times New Roman" w:hAnsi="Times New Roman" w:cs="Times New Roman"/>
          <w:bCs/>
          <w:sz w:val="24"/>
          <w:szCs w:val="24"/>
        </w:rPr>
        <w:t xml:space="preserve">lapján </w:t>
      </w:r>
      <w:r>
        <w:rPr>
          <w:rFonts w:ascii="Times New Roman" w:hAnsi="Times New Roman" w:cs="Times New Roman"/>
          <w:sz w:val="24"/>
          <w:szCs w:val="24"/>
        </w:rPr>
        <w:t>a bejelentést földtani szakértővel kell ellenjegyeztetni.</w:t>
      </w:r>
    </w:p>
    <w:sectPr w:rsidR="0090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91B2E"/>
    <w:multiLevelType w:val="hybridMultilevel"/>
    <w:tmpl w:val="1C4E2CA8"/>
    <w:lvl w:ilvl="0" w:tplc="F57679B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5357461"/>
    <w:multiLevelType w:val="hybridMultilevel"/>
    <w:tmpl w:val="064E2072"/>
    <w:lvl w:ilvl="0" w:tplc="F5767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100777">
    <w:abstractNumId w:val="1"/>
  </w:num>
  <w:num w:numId="2" w16cid:durableId="135346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E0"/>
    <w:rsid w:val="001B01DD"/>
    <w:rsid w:val="006275AB"/>
    <w:rsid w:val="0095482D"/>
    <w:rsid w:val="009B5584"/>
    <w:rsid w:val="00AB7FA2"/>
    <w:rsid w:val="00B006E0"/>
    <w:rsid w:val="00F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AE88"/>
  <w15:docId w15:val="{DF24F9D0-41B0-474C-AC11-30A73129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06E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0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3103</Words>
  <Characters>21413</Characters>
  <Application>Microsoft Office Word</Application>
  <DocSecurity>0</DocSecurity>
  <Lines>178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MFGI</Company>
  <LinksUpToDate>false</LinksUpToDate>
  <CharactersWithSpaces>24468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Szepessy Gábor</dc:creator>
  <cp:lastModifiedBy>Gál Gergely</cp:lastModifiedBy>
  <cp:revision>2</cp:revision>
  <dcterms:created xsi:type="dcterms:W3CDTF">2022-05-19T14:15:00Z</dcterms:created>
  <dcterms:modified xsi:type="dcterms:W3CDTF">2022-05-19T14:15:00Z</dcterms:modified>
</cp:coreProperties>
</file>