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F98A" w14:textId="77777777" w:rsidR="00447344" w:rsidRDefault="00447344" w:rsidP="00447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Fogalmi magyarázó és kitöltési útmutató fúróiszap esetében kitöltendő adatlaphoz</w:t>
      </w:r>
    </w:p>
    <w:p w14:paraId="2933FC99" w14:textId="77777777" w:rsidR="00447344" w:rsidRDefault="00447344" w:rsidP="00447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E4EC6" w14:textId="77777777" w:rsidR="00447344" w:rsidRDefault="00447344" w:rsidP="00447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Alapfogalmak</w:t>
      </w:r>
    </w:p>
    <w:p w14:paraId="04D0EFEE" w14:textId="5C830C7B" w:rsidR="00447344" w:rsidRDefault="00447344" w:rsidP="0044734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Bányászati hulladék:</w:t>
      </w:r>
      <w:r>
        <w:rPr>
          <w:rFonts w:ascii="Times New Roman" w:hAnsi="Times New Roman" w:cs="Times New Roman"/>
          <w:sz w:val="24"/>
          <w:szCs w:val="24"/>
        </w:rPr>
        <w:t xml:space="preserve"> az az ásványi nyersanyag – kutatás, – kitermelés, –előkészítés során keletkezett fúróiszap, meddőanyag, vagy </w:t>
      </w:r>
      <w:r>
        <w:rPr>
          <w:rFonts w:ascii="Times New Roman" w:hAnsi="Times New Roman" w:cs="Times New Roman"/>
          <w:i/>
          <w:sz w:val="24"/>
          <w:szCs w:val="24"/>
        </w:rPr>
        <w:t>maradékanyag (zagy, por, törmelék),</w:t>
      </w:r>
      <w:r>
        <w:rPr>
          <w:rFonts w:ascii="Times New Roman" w:hAnsi="Times New Roman" w:cs="Times New Roman"/>
          <w:sz w:val="24"/>
          <w:szCs w:val="24"/>
        </w:rPr>
        <w:t xml:space="preserve"> amelyet azonnal vagy a bányászati hulladékok kezeléséről szóló 1</w:t>
      </w:r>
      <w:r w:rsidR="003E6D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E6D2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(I. </w:t>
      </w:r>
      <w:r w:rsidR="003E6D2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3E6D23">
        <w:rPr>
          <w:rFonts w:ascii="Times New Roman" w:hAnsi="Times New Roman" w:cs="Times New Roman"/>
          <w:sz w:val="24"/>
          <w:szCs w:val="24"/>
        </w:rPr>
        <w:t>SZTFH</w:t>
      </w:r>
      <w:r>
        <w:rPr>
          <w:rFonts w:ascii="Times New Roman" w:hAnsi="Times New Roman" w:cs="Times New Roman"/>
          <w:sz w:val="24"/>
          <w:szCs w:val="24"/>
        </w:rPr>
        <w:t xml:space="preserve"> rendeletben </w:t>
      </w:r>
      <w:r w:rsidR="00D54C33">
        <w:rPr>
          <w:rFonts w:ascii="Times New Roman" w:hAnsi="Times New Roman" w:cs="Times New Roman"/>
          <w:sz w:val="24"/>
          <w:szCs w:val="24"/>
        </w:rPr>
        <w:t xml:space="preserve">(továbbiakban: </w:t>
      </w:r>
      <w:proofErr w:type="spellStart"/>
      <w:r w:rsidR="00D54C33">
        <w:rPr>
          <w:rFonts w:ascii="Times New Roman" w:hAnsi="Times New Roman" w:cs="Times New Roman"/>
          <w:sz w:val="24"/>
          <w:szCs w:val="24"/>
        </w:rPr>
        <w:t>Bhr</w:t>
      </w:r>
      <w:proofErr w:type="spellEnd"/>
      <w:r w:rsidR="00D54C33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meghatározott időn túl bányászati hulladékkezelő létesítményben helyeztek el. Hulladéknak minősül az egyébként ártalmatlan meddő, ha azt nem tömedékelik vissza vagy nem értékesítik belátható időn belül. A bányászati hulladék jogszabályi meghatározása a Bt.49. § 43. pontjában található.</w:t>
      </w:r>
    </w:p>
    <w:p w14:paraId="5E912373" w14:textId="77777777" w:rsidR="00447344" w:rsidRDefault="00447344" w:rsidP="00447344">
      <w:pPr>
        <w:ind w:left="993" w:hanging="2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bányászati hulladék lehet </w:t>
      </w:r>
      <w:r>
        <w:rPr>
          <w:rFonts w:ascii="Times New Roman" w:hAnsi="Times New Roman" w:cs="Times New Roman"/>
          <w:b/>
          <w:i/>
          <w:sz w:val="24"/>
          <w:szCs w:val="24"/>
        </w:rPr>
        <w:t>inert, veszélyes, illetve nem inert, nem veszélyes.</w:t>
      </w:r>
    </w:p>
    <w:p w14:paraId="0109D024" w14:textId="77777777" w:rsidR="00447344" w:rsidRDefault="00447344" w:rsidP="0044734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Inert meddő/hulladék</w:t>
      </w:r>
      <w:r>
        <w:rPr>
          <w:rFonts w:ascii="Times New Roman" w:hAnsi="Times New Roman" w:cs="Times New Roman"/>
          <w:sz w:val="24"/>
          <w:szCs w:val="24"/>
        </w:rPr>
        <w:t>. Az inert bányászati hulladék ismérvei a következők:</w:t>
      </w:r>
    </w:p>
    <w:p w14:paraId="7082B4FD" w14:textId="77777777" w:rsidR="00447344" w:rsidRDefault="00447344" w:rsidP="00447344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bányafelügyelet inert bányászati hulladékok listájában szerepel, vagy</w:t>
      </w:r>
    </w:p>
    <w:p w14:paraId="61664BCA" w14:textId="77777777" w:rsidR="00447344" w:rsidRDefault="00447344" w:rsidP="00447344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oldódó, nem széteső, nem öngyulladó, nem éghető; és</w:t>
      </w:r>
    </w:p>
    <w:p w14:paraId="2C766FC2" w14:textId="77777777" w:rsidR="00447344" w:rsidRDefault="00447344" w:rsidP="00447344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szulfidkén tartalma ≤0,1%, vagy ≤1,0% ha a semlegesítési potenciálja ≥3; és</w:t>
      </w:r>
    </w:p>
    <w:p w14:paraId="56AA241E" w14:textId="77777777" w:rsidR="00447344" w:rsidRDefault="00447344" w:rsidP="00447344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tartalmaz veszélyes anyagokat vagy a környezetre és egészségre ártalmas elemeket (különösen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Cd, Co, </w:t>
      </w:r>
      <w:proofErr w:type="spellStart"/>
      <w:r>
        <w:rPr>
          <w:rFonts w:ascii="Times New Roman" w:hAnsi="Times New Roman" w:cs="Times New Roman"/>
          <w:sz w:val="24"/>
          <w:szCs w:val="24"/>
        </w:rPr>
        <w:t>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Ni, Pb, V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6/2009.(IV.14.) </w:t>
      </w:r>
      <w:proofErr w:type="spellStart"/>
      <w:r>
        <w:rPr>
          <w:rFonts w:ascii="Times New Roman" w:hAnsi="Times New Roman" w:cs="Times New Roman"/>
          <w:sz w:val="24"/>
          <w:szCs w:val="24"/>
        </w:rPr>
        <w:t>KvVM</w:t>
      </w:r>
      <w:proofErr w:type="spellEnd"/>
      <w:r>
        <w:rPr>
          <w:rFonts w:ascii="Times New Roman" w:hAnsi="Times New Roman" w:cs="Times New Roman"/>
          <w:sz w:val="24"/>
          <w:szCs w:val="24"/>
        </w:rPr>
        <w:t>-EüM-FVM rendelet 1. és 2. melléklet „B” szennyezettségi határértékét elérően.</w:t>
      </w:r>
    </w:p>
    <w:p w14:paraId="5838670B" w14:textId="54A8D0CA" w:rsidR="00447344" w:rsidRDefault="00447344" w:rsidP="004473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Veszélyes hulladék.</w:t>
      </w:r>
      <w:r>
        <w:rPr>
          <w:rFonts w:ascii="Times New Roman" w:hAnsi="Times New Roman" w:cs="Times New Roman"/>
          <w:sz w:val="24"/>
          <w:szCs w:val="24"/>
        </w:rPr>
        <w:t xml:space="preserve"> A veszélyes bányászati hulladékok minősítésére az általános hulladékokra vonatkozó módszer használandó, azaz a </w:t>
      </w:r>
      <w:r w:rsidR="00D54C3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ulladékgazdálkodásról szóló 2012. évi CLXXXV. tv. és a </w:t>
      </w:r>
      <w:r w:rsidR="00D54C33">
        <w:rPr>
          <w:rFonts w:ascii="Times New Roman" w:hAnsi="Times New Roman" w:cs="Times New Roman"/>
          <w:sz w:val="24"/>
          <w:szCs w:val="24"/>
        </w:rPr>
        <w:t xml:space="preserve">hulladékjegyzékről szóló </w:t>
      </w:r>
      <w:r>
        <w:rPr>
          <w:rFonts w:ascii="Times New Roman" w:hAnsi="Times New Roman" w:cs="Times New Roman"/>
          <w:sz w:val="24"/>
          <w:szCs w:val="24"/>
        </w:rPr>
        <w:t>72/2013. (VIII. 27.). VM rendelet rendelkezései irányadók.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6D5EA2A" w14:textId="5C7BC853" w:rsidR="00447344" w:rsidRDefault="00447344" w:rsidP="0044734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Nem inert, nem veszélyes meddő/hulladék. </w:t>
      </w:r>
      <w:r>
        <w:rPr>
          <w:rFonts w:ascii="Times New Roman" w:hAnsi="Times New Roman" w:cs="Times New Roman"/>
          <w:sz w:val="24"/>
          <w:szCs w:val="24"/>
        </w:rPr>
        <w:t>Tekintettel arra, hogy minősítési módszer csak az inert és a veszélyes hulladékokra ismert, azaz,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a hulladék egyikbe sem </w:t>
      </w:r>
      <w:r w:rsidR="00D54C33">
        <w:rPr>
          <w:rFonts w:ascii="Times New Roman" w:hAnsi="Times New Roman" w:cs="Times New Roman"/>
          <w:sz w:val="24"/>
          <w:szCs w:val="24"/>
        </w:rPr>
        <w:t>sorolható</w:t>
      </w:r>
      <w:r>
        <w:rPr>
          <w:rFonts w:ascii="Times New Roman" w:hAnsi="Times New Roman" w:cs="Times New Roman"/>
          <w:sz w:val="24"/>
          <w:szCs w:val="24"/>
        </w:rPr>
        <w:t xml:space="preserve">, akkor a hulladék a nem inert, nem veszélyes kategóriába </w:t>
      </w:r>
      <w:r w:rsidR="00D54C33">
        <w:rPr>
          <w:rFonts w:ascii="Times New Roman" w:hAnsi="Times New Roman" w:cs="Times New Roman"/>
          <w:sz w:val="24"/>
          <w:szCs w:val="24"/>
        </w:rPr>
        <w:t>tartozik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850694" w14:textId="77777777" w:rsidR="00447344" w:rsidRDefault="00447344" w:rsidP="00447344">
      <w:pPr>
        <w:pStyle w:val="Listaszerbekezds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5A33E2" w14:textId="77777777" w:rsidR="00447344" w:rsidRDefault="00447344" w:rsidP="0044734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Fúróiszap: </w:t>
      </w:r>
      <w:r>
        <w:rPr>
          <w:rFonts w:ascii="Times New Roman" w:hAnsi="Times New Roman" w:cs="Times New Roman"/>
          <w:sz w:val="24"/>
          <w:szCs w:val="24"/>
        </w:rPr>
        <w:t xml:space="preserve">a mélyfúrásnál alkalmazott nagynyomású agyagos(bentonitos)-jellegű alapanyagra </w:t>
      </w:r>
    </w:p>
    <w:p w14:paraId="10852FF5" w14:textId="5C58FA31" w:rsidR="00447344" w:rsidRDefault="00447344" w:rsidP="00447344">
      <w:pPr>
        <w:pStyle w:val="Listaszerbekezds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épülő és különböző adalékanyagokkal ellátott öblítőfolyadék. Fontosabb feladatai: kenés (súrlódáscsökkentés), hűtés, törmelékszállítás, állagmegtartás, póruselzárás, ellennyomás stb.). A kutatásra és a kitermelésre irányuló, jellemzően fluidumbányászati, földtani kutatási és geotermikus energia kinyerésére irányuló mélyfúrásoknál keletkező fúróiszapok bányászati hulladékok. Az Európai Hulladék Katalógus külön alfejezetet szentel a fúróiszapoknak (ld. 1. táblázat), ezek közül kettő veszélyes (olajbázisú és veszélyes anyagokat tartalmazó iszapok). Az egyedi minősítés a bányavállalkozó feladata. A vízgazdálkodási fúrások iszapja nem minősül bányászati hulladéknak. A fúróiszap tárolókat is bányászati hulladékkezelő létesítményeknek kell minősíteni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.-ben szereplő időkorláton túl. </w:t>
      </w:r>
    </w:p>
    <w:p w14:paraId="608D8F16" w14:textId="77777777" w:rsidR="00447344" w:rsidRDefault="00447344" w:rsidP="00447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Furadék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mintavételezésre nem került kőzettörmelék, melyeket fúrás közben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harántolt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rétegből az öblítőáram bont meg és az öblítőközeg szállít a lyuk talpáról a felszínre; segítségével rekonstruálható a rétegsor, meghatározhatók egyes geológiai és kőzetfizikai paraméterek.</w:t>
      </w:r>
    </w:p>
    <w:p w14:paraId="31B72AF7" w14:textId="77777777" w:rsidR="00447344" w:rsidRDefault="00447344" w:rsidP="00447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Telephely:</w:t>
      </w:r>
      <w:r>
        <w:rPr>
          <w:rFonts w:ascii="Times New Roman" w:hAnsi="Times New Roman" w:cs="Times New Roman"/>
          <w:sz w:val="24"/>
          <w:szCs w:val="24"/>
        </w:rPr>
        <w:t xml:space="preserve"> a hulladékkezelő létesítmény (fúróiszap tároló) megnevezése és címe.</w:t>
      </w:r>
    </w:p>
    <w:p w14:paraId="5AF815C1" w14:textId="074099F0" w:rsidR="00447344" w:rsidRDefault="00447344" w:rsidP="00447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bányászati hulladékok taxatív listáját tartalmazza az 1. </w:t>
      </w:r>
      <w:r w:rsidR="00D54C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áblázat az Európai Hulladék</w:t>
      </w:r>
      <w:r w:rsidR="008672B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atalógus </w:t>
      </w:r>
      <w:r w:rsidR="008672B9">
        <w:rPr>
          <w:rFonts w:ascii="Times New Roman" w:hAnsi="Times New Roman" w:cs="Times New Roman"/>
          <w:sz w:val="24"/>
          <w:szCs w:val="24"/>
        </w:rPr>
        <w:t xml:space="preserve">(EWC) feltüntetésével </w:t>
      </w:r>
      <w:r>
        <w:rPr>
          <w:rFonts w:ascii="Times New Roman" w:hAnsi="Times New Roman" w:cs="Times New Roman"/>
          <w:sz w:val="24"/>
          <w:szCs w:val="24"/>
        </w:rPr>
        <w:t>(72/2013. (VIII. 27.) VM r</w:t>
      </w:r>
      <w:r w:rsidR="008672B9">
        <w:rPr>
          <w:rFonts w:ascii="Times New Roman" w:hAnsi="Times New Roman" w:cs="Times New Roman"/>
          <w:sz w:val="24"/>
          <w:szCs w:val="24"/>
        </w:rPr>
        <w:t>endelet alapján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111D56E" w14:textId="07A8A886" w:rsidR="00D54C33" w:rsidRPr="00D54C33" w:rsidRDefault="00D54C33" w:rsidP="00D54C3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táblázat: bányászati hulladékok taxatív listája </w:t>
      </w:r>
      <w:r w:rsidRPr="00D54C33">
        <w:rPr>
          <w:rFonts w:ascii="Times New Roman" w:hAnsi="Times New Roman" w:cs="Times New Roman"/>
          <w:sz w:val="24"/>
          <w:szCs w:val="24"/>
        </w:rPr>
        <w:t>(</w:t>
      </w:r>
      <w:r w:rsidRPr="00D54C33">
        <w:rPr>
          <w:rFonts w:ascii="Times New Roman" w:hAnsi="Times New Roman" w:cs="Times New Roman"/>
          <w:bCs/>
          <w:sz w:val="24"/>
          <w:szCs w:val="24"/>
        </w:rPr>
        <w:t>*-</w:t>
      </w:r>
      <w:proofErr w:type="spellStart"/>
      <w:r w:rsidRPr="00D54C33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jelölve</w:t>
      </w:r>
      <w:r w:rsidRPr="00D54C33">
        <w:rPr>
          <w:rFonts w:ascii="Times New Roman" w:hAnsi="Times New Roman" w:cs="Times New Roman"/>
          <w:bCs/>
          <w:sz w:val="24"/>
          <w:szCs w:val="24"/>
        </w:rPr>
        <w:t xml:space="preserve"> a veszélyes hulladékok)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88"/>
      </w:tblGrid>
      <w:tr w:rsidR="00447344" w14:paraId="5FCF7390" w14:textId="77777777" w:rsidTr="00D54C33">
        <w:trPr>
          <w:tblHeader/>
          <w:jc w:val="center"/>
        </w:trPr>
        <w:tc>
          <w:tcPr>
            <w:tcW w:w="1418" w:type="dxa"/>
          </w:tcPr>
          <w:p w14:paraId="7A6766A6" w14:textId="0B5170B9" w:rsidR="00447344" w:rsidRPr="00D54C33" w:rsidRDefault="00447344" w:rsidP="00D54C33">
            <w:pPr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6BD9F0D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F8DF0B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8" w:type="dxa"/>
            <w:hideMark/>
          </w:tcPr>
          <w:p w14:paraId="40915D5F" w14:textId="4FF90160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B7DE1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ÁSVÁNYOK KUTATÁSÁBÓL, BÁNYÁSZATÁBÓL, KŐFEJTÉSBŐL, FIZIKAI ÉS KÉMIAI KEZELÉSÉBŐL SZÁRMAZÓ HULLADÉKOK</w:t>
            </w:r>
          </w:p>
        </w:tc>
      </w:tr>
      <w:tr w:rsidR="00447344" w14:paraId="5BE08FE6" w14:textId="77777777" w:rsidTr="00D54C33">
        <w:trPr>
          <w:jc w:val="center"/>
        </w:trPr>
        <w:tc>
          <w:tcPr>
            <w:tcW w:w="1418" w:type="dxa"/>
            <w:hideMark/>
          </w:tcPr>
          <w:p w14:paraId="34915466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01 01</w:t>
            </w:r>
          </w:p>
        </w:tc>
        <w:tc>
          <w:tcPr>
            <w:tcW w:w="7088" w:type="dxa"/>
            <w:hideMark/>
          </w:tcPr>
          <w:p w14:paraId="465F94E9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ásványok bányászatból származó hulladékok</w:t>
            </w:r>
          </w:p>
        </w:tc>
      </w:tr>
      <w:tr w:rsidR="00447344" w14:paraId="20E7CA19" w14:textId="77777777" w:rsidTr="00D54C33">
        <w:trPr>
          <w:jc w:val="center"/>
        </w:trPr>
        <w:tc>
          <w:tcPr>
            <w:tcW w:w="1418" w:type="dxa"/>
            <w:hideMark/>
          </w:tcPr>
          <w:p w14:paraId="50FD61E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01 01 01</w:t>
            </w:r>
          </w:p>
        </w:tc>
        <w:tc>
          <w:tcPr>
            <w:tcW w:w="7088" w:type="dxa"/>
            <w:hideMark/>
          </w:tcPr>
          <w:p w14:paraId="23A23569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fémtartalmú ásványok bányászatából származó hulladék</w:t>
            </w:r>
          </w:p>
        </w:tc>
      </w:tr>
      <w:tr w:rsidR="00447344" w14:paraId="65176BB8" w14:textId="77777777" w:rsidTr="00D54C33">
        <w:trPr>
          <w:jc w:val="center"/>
        </w:trPr>
        <w:tc>
          <w:tcPr>
            <w:tcW w:w="1418" w:type="dxa"/>
            <w:hideMark/>
          </w:tcPr>
          <w:p w14:paraId="7740E976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01 01 02</w:t>
            </w:r>
          </w:p>
        </w:tc>
        <w:tc>
          <w:tcPr>
            <w:tcW w:w="7088" w:type="dxa"/>
            <w:hideMark/>
          </w:tcPr>
          <w:p w14:paraId="10493F8B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nemfémes ásványok bányászatából származó hulladék</w:t>
            </w:r>
          </w:p>
        </w:tc>
      </w:tr>
      <w:tr w:rsidR="00447344" w14:paraId="136AFC7F" w14:textId="77777777" w:rsidTr="00D54C33">
        <w:trPr>
          <w:jc w:val="center"/>
        </w:trPr>
        <w:tc>
          <w:tcPr>
            <w:tcW w:w="1418" w:type="dxa"/>
            <w:hideMark/>
          </w:tcPr>
          <w:p w14:paraId="4E8C62D6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01 03</w:t>
            </w:r>
          </w:p>
        </w:tc>
        <w:tc>
          <w:tcPr>
            <w:tcW w:w="7088" w:type="dxa"/>
            <w:hideMark/>
          </w:tcPr>
          <w:p w14:paraId="7AB88248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fémtartalmú ásványok fizikai és kémiai feldolgozásából származó hulladékok</w:t>
            </w:r>
          </w:p>
        </w:tc>
      </w:tr>
      <w:tr w:rsidR="00447344" w14:paraId="3CC01FE3" w14:textId="77777777" w:rsidTr="00D54C33">
        <w:trPr>
          <w:jc w:val="center"/>
        </w:trPr>
        <w:tc>
          <w:tcPr>
            <w:tcW w:w="1418" w:type="dxa"/>
            <w:hideMark/>
          </w:tcPr>
          <w:p w14:paraId="0A653CD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04*</w:t>
            </w:r>
          </w:p>
        </w:tc>
        <w:tc>
          <w:tcPr>
            <w:tcW w:w="7088" w:type="dxa"/>
            <w:hideMark/>
          </w:tcPr>
          <w:p w14:paraId="68DB365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szulfidos ércek feldolgozásából származó visszamaradó, savképző meddő</w:t>
            </w:r>
          </w:p>
        </w:tc>
      </w:tr>
      <w:tr w:rsidR="00447344" w14:paraId="2DE6EAD4" w14:textId="77777777" w:rsidTr="00D54C33">
        <w:trPr>
          <w:jc w:val="center"/>
        </w:trPr>
        <w:tc>
          <w:tcPr>
            <w:tcW w:w="1418" w:type="dxa"/>
            <w:hideMark/>
          </w:tcPr>
          <w:p w14:paraId="31942C78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05*</w:t>
            </w:r>
          </w:p>
        </w:tc>
        <w:tc>
          <w:tcPr>
            <w:tcW w:w="7088" w:type="dxa"/>
            <w:hideMark/>
          </w:tcPr>
          <w:p w14:paraId="1C7ACBBE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veszélyes anyagokat tartalmazó egyéb meddő</w:t>
            </w:r>
          </w:p>
        </w:tc>
      </w:tr>
      <w:tr w:rsidR="00447344" w14:paraId="207D0347" w14:textId="77777777" w:rsidTr="00D54C33">
        <w:trPr>
          <w:jc w:val="center"/>
        </w:trPr>
        <w:tc>
          <w:tcPr>
            <w:tcW w:w="1418" w:type="dxa"/>
            <w:hideMark/>
          </w:tcPr>
          <w:p w14:paraId="0ECB8057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01 03 06</w:t>
            </w:r>
          </w:p>
        </w:tc>
        <w:tc>
          <w:tcPr>
            <w:tcW w:w="7088" w:type="dxa"/>
            <w:hideMark/>
          </w:tcPr>
          <w:p w14:paraId="30073B5C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meddő, amely különbözik a 01 03 04-től és a 01 03 05-től</w:t>
            </w:r>
          </w:p>
        </w:tc>
      </w:tr>
      <w:tr w:rsidR="00447344" w14:paraId="4C7D466E" w14:textId="77777777" w:rsidTr="00D54C33">
        <w:trPr>
          <w:jc w:val="center"/>
        </w:trPr>
        <w:tc>
          <w:tcPr>
            <w:tcW w:w="1418" w:type="dxa"/>
            <w:hideMark/>
          </w:tcPr>
          <w:p w14:paraId="76F37FE0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07*</w:t>
            </w:r>
          </w:p>
        </w:tc>
        <w:tc>
          <w:tcPr>
            <w:tcW w:w="7088" w:type="dxa"/>
            <w:hideMark/>
          </w:tcPr>
          <w:p w14:paraId="767DA058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fémtartalmú ásványok fizikai és kémiai feldolgozásából származó, veszélyes anyagokat tartalmazó egyéb hulladékok</w:t>
            </w:r>
          </w:p>
        </w:tc>
      </w:tr>
      <w:tr w:rsidR="00447344" w14:paraId="210BDBFE" w14:textId="77777777" w:rsidTr="00D54C33">
        <w:trPr>
          <w:jc w:val="center"/>
        </w:trPr>
        <w:tc>
          <w:tcPr>
            <w:tcW w:w="1418" w:type="dxa"/>
            <w:hideMark/>
          </w:tcPr>
          <w:p w14:paraId="7D03CA8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01 03 08</w:t>
            </w:r>
          </w:p>
        </w:tc>
        <w:tc>
          <w:tcPr>
            <w:tcW w:w="7088" w:type="dxa"/>
            <w:hideMark/>
          </w:tcPr>
          <w:p w14:paraId="157E1582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hulladékpor, amely különbözik a 01 03 07-től</w:t>
            </w:r>
          </w:p>
        </w:tc>
      </w:tr>
      <w:tr w:rsidR="00447344" w14:paraId="73EC4B5E" w14:textId="77777777" w:rsidTr="00D54C33">
        <w:trPr>
          <w:jc w:val="center"/>
        </w:trPr>
        <w:tc>
          <w:tcPr>
            <w:tcW w:w="1418" w:type="dxa"/>
            <w:hideMark/>
          </w:tcPr>
          <w:p w14:paraId="5F0368D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01 03 09</w:t>
            </w:r>
          </w:p>
        </w:tc>
        <w:tc>
          <w:tcPr>
            <w:tcW w:w="7088" w:type="dxa"/>
            <w:hideMark/>
          </w:tcPr>
          <w:p w14:paraId="20DA5B46" w14:textId="35A3433C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timföld termeléséből származó vörösiszap, amely különbözik a 01 03 10 </w:t>
            </w:r>
            <w:r w:rsidR="00D54C3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től</w:t>
            </w:r>
            <w:proofErr w:type="spellEnd"/>
          </w:p>
        </w:tc>
      </w:tr>
      <w:tr w:rsidR="00447344" w14:paraId="308E8A07" w14:textId="77777777" w:rsidTr="00D54C33">
        <w:trPr>
          <w:jc w:val="center"/>
        </w:trPr>
        <w:tc>
          <w:tcPr>
            <w:tcW w:w="1418" w:type="dxa"/>
            <w:hideMark/>
          </w:tcPr>
          <w:p w14:paraId="4B14452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03 10*</w:t>
            </w:r>
          </w:p>
        </w:tc>
        <w:tc>
          <w:tcPr>
            <w:tcW w:w="7088" w:type="dxa"/>
            <w:hideMark/>
          </w:tcPr>
          <w:p w14:paraId="63AE4B60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timföld termeléséből származó vörösiszap, amely különbözik a 01 03 07-től </w:t>
            </w:r>
          </w:p>
        </w:tc>
      </w:tr>
      <w:tr w:rsidR="00447344" w14:paraId="1B6174E8" w14:textId="77777777" w:rsidTr="00D54C33">
        <w:trPr>
          <w:jc w:val="center"/>
        </w:trPr>
        <w:tc>
          <w:tcPr>
            <w:tcW w:w="1418" w:type="dxa"/>
            <w:hideMark/>
          </w:tcPr>
          <w:p w14:paraId="6751F473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01 03 99</w:t>
            </w:r>
          </w:p>
        </w:tc>
        <w:tc>
          <w:tcPr>
            <w:tcW w:w="7088" w:type="dxa"/>
            <w:hideMark/>
          </w:tcPr>
          <w:p w14:paraId="4E1BCBAC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közelebbről nem meghatározott hulladékok</w:t>
            </w:r>
          </w:p>
        </w:tc>
      </w:tr>
      <w:tr w:rsidR="00447344" w14:paraId="1CD02A9F" w14:textId="77777777" w:rsidTr="00D54C33">
        <w:trPr>
          <w:jc w:val="center"/>
        </w:trPr>
        <w:tc>
          <w:tcPr>
            <w:tcW w:w="1418" w:type="dxa"/>
            <w:hideMark/>
          </w:tcPr>
          <w:p w14:paraId="04CE9F95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01 04</w:t>
            </w:r>
          </w:p>
        </w:tc>
        <w:tc>
          <w:tcPr>
            <w:tcW w:w="7088" w:type="dxa"/>
            <w:hideMark/>
          </w:tcPr>
          <w:p w14:paraId="05CCCC8F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nemfémes ásványok fizikai és kémiai feldolgozásából származó hulladékok</w:t>
            </w:r>
          </w:p>
        </w:tc>
      </w:tr>
      <w:tr w:rsidR="00447344" w14:paraId="173FF3FD" w14:textId="77777777" w:rsidTr="00D54C33">
        <w:trPr>
          <w:jc w:val="center"/>
        </w:trPr>
        <w:tc>
          <w:tcPr>
            <w:tcW w:w="1418" w:type="dxa"/>
            <w:hideMark/>
          </w:tcPr>
          <w:p w14:paraId="78FFD0B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01 04 07*</w:t>
            </w:r>
          </w:p>
        </w:tc>
        <w:tc>
          <w:tcPr>
            <w:tcW w:w="7088" w:type="dxa"/>
            <w:hideMark/>
          </w:tcPr>
          <w:p w14:paraId="08F76DE7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nemfémes ásványok fizikai és kémiai feldolgozásából származó, veszélyes anyagokat tartalmazó hulladékok</w:t>
            </w:r>
          </w:p>
        </w:tc>
      </w:tr>
      <w:tr w:rsidR="00447344" w14:paraId="4CF2D187" w14:textId="77777777" w:rsidTr="00D54C33">
        <w:trPr>
          <w:jc w:val="center"/>
        </w:trPr>
        <w:tc>
          <w:tcPr>
            <w:tcW w:w="1418" w:type="dxa"/>
            <w:hideMark/>
          </w:tcPr>
          <w:p w14:paraId="0B7FE5D0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01 04 08</w:t>
            </w:r>
          </w:p>
        </w:tc>
        <w:tc>
          <w:tcPr>
            <w:tcW w:w="7088" w:type="dxa"/>
            <w:hideMark/>
          </w:tcPr>
          <w:p w14:paraId="44A0192E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kő törmelék és hulladék kavics, amely különbözik a 01 04 07-től</w:t>
            </w:r>
          </w:p>
        </w:tc>
      </w:tr>
      <w:tr w:rsidR="00447344" w14:paraId="2C5C0FE2" w14:textId="77777777" w:rsidTr="00D54C33">
        <w:trPr>
          <w:jc w:val="center"/>
        </w:trPr>
        <w:tc>
          <w:tcPr>
            <w:tcW w:w="1418" w:type="dxa"/>
            <w:hideMark/>
          </w:tcPr>
          <w:p w14:paraId="1A5CFD6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01 04 09</w:t>
            </w:r>
          </w:p>
        </w:tc>
        <w:tc>
          <w:tcPr>
            <w:tcW w:w="7088" w:type="dxa"/>
            <w:hideMark/>
          </w:tcPr>
          <w:p w14:paraId="7C719488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hulladékhomok és hulladékagyag</w:t>
            </w:r>
          </w:p>
        </w:tc>
      </w:tr>
      <w:tr w:rsidR="00447344" w14:paraId="32C366BD" w14:textId="77777777" w:rsidTr="00D54C33">
        <w:trPr>
          <w:jc w:val="center"/>
        </w:trPr>
        <w:tc>
          <w:tcPr>
            <w:tcW w:w="1418" w:type="dxa"/>
            <w:hideMark/>
          </w:tcPr>
          <w:p w14:paraId="62DA08EC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01 04 10</w:t>
            </w:r>
          </w:p>
        </w:tc>
        <w:tc>
          <w:tcPr>
            <w:tcW w:w="7088" w:type="dxa"/>
            <w:hideMark/>
          </w:tcPr>
          <w:p w14:paraId="61952BEF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hulladékpor, amely különbözik a 01 04 07-től</w:t>
            </w:r>
          </w:p>
        </w:tc>
      </w:tr>
      <w:tr w:rsidR="00447344" w14:paraId="14520A99" w14:textId="77777777" w:rsidTr="00D54C33">
        <w:trPr>
          <w:jc w:val="center"/>
        </w:trPr>
        <w:tc>
          <w:tcPr>
            <w:tcW w:w="1418" w:type="dxa"/>
            <w:hideMark/>
          </w:tcPr>
          <w:p w14:paraId="0D491E41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01 04 11</w:t>
            </w:r>
          </w:p>
        </w:tc>
        <w:tc>
          <w:tcPr>
            <w:tcW w:w="7088" w:type="dxa"/>
            <w:hideMark/>
          </w:tcPr>
          <w:p w14:paraId="491A62ED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kálisó és kősó feldolgozásából származó hulladék, amely különbözik a 01 04 07-től</w:t>
            </w:r>
          </w:p>
        </w:tc>
      </w:tr>
      <w:tr w:rsidR="00447344" w14:paraId="158495C8" w14:textId="77777777" w:rsidTr="00D54C33">
        <w:trPr>
          <w:jc w:val="center"/>
        </w:trPr>
        <w:tc>
          <w:tcPr>
            <w:tcW w:w="1418" w:type="dxa"/>
            <w:hideMark/>
          </w:tcPr>
          <w:p w14:paraId="2A6D43A9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01 04 12</w:t>
            </w:r>
          </w:p>
        </w:tc>
        <w:tc>
          <w:tcPr>
            <w:tcW w:w="7088" w:type="dxa"/>
            <w:hideMark/>
          </w:tcPr>
          <w:p w14:paraId="3CC96716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ércek mosásából és tisztításából származó meddő és egyéb hulladék, amely különbözik a 01 04 07-től és a 01 04 11-től</w:t>
            </w:r>
          </w:p>
        </w:tc>
      </w:tr>
      <w:tr w:rsidR="00447344" w14:paraId="08262526" w14:textId="77777777" w:rsidTr="00D54C33">
        <w:trPr>
          <w:jc w:val="center"/>
        </w:trPr>
        <w:tc>
          <w:tcPr>
            <w:tcW w:w="1418" w:type="dxa"/>
            <w:hideMark/>
          </w:tcPr>
          <w:p w14:paraId="1A72C485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01 04 13</w:t>
            </w:r>
          </w:p>
        </w:tc>
        <w:tc>
          <w:tcPr>
            <w:tcW w:w="7088" w:type="dxa"/>
            <w:hideMark/>
          </w:tcPr>
          <w:p w14:paraId="3FE9D1E5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kő vágásából és fűrészeléséből származó hulladék, amely különbözik a 01 04 07-től</w:t>
            </w:r>
          </w:p>
        </w:tc>
      </w:tr>
      <w:tr w:rsidR="00447344" w14:paraId="3174C73E" w14:textId="77777777" w:rsidTr="00D54C33">
        <w:trPr>
          <w:jc w:val="center"/>
        </w:trPr>
        <w:tc>
          <w:tcPr>
            <w:tcW w:w="1418" w:type="dxa"/>
            <w:hideMark/>
          </w:tcPr>
          <w:p w14:paraId="3A6BC5F2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01 04 99</w:t>
            </w:r>
          </w:p>
        </w:tc>
        <w:tc>
          <w:tcPr>
            <w:tcW w:w="7088" w:type="dxa"/>
            <w:hideMark/>
          </w:tcPr>
          <w:p w14:paraId="5395B605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közelebbről nem meghatározott hulladékok</w:t>
            </w:r>
          </w:p>
        </w:tc>
      </w:tr>
      <w:tr w:rsidR="00447344" w14:paraId="6A693C0E" w14:textId="77777777" w:rsidTr="00D54C33">
        <w:trPr>
          <w:jc w:val="center"/>
        </w:trPr>
        <w:tc>
          <w:tcPr>
            <w:tcW w:w="1418" w:type="dxa"/>
            <w:hideMark/>
          </w:tcPr>
          <w:p w14:paraId="680C5ECD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</w:t>
            </w:r>
          </w:p>
        </w:tc>
        <w:tc>
          <w:tcPr>
            <w:tcW w:w="7088" w:type="dxa"/>
            <w:hideMark/>
          </w:tcPr>
          <w:p w14:paraId="3D9DD10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fúróiszapok és egyéb fúrási hulladékok</w:t>
            </w:r>
          </w:p>
        </w:tc>
      </w:tr>
      <w:tr w:rsidR="00447344" w14:paraId="209597C8" w14:textId="77777777" w:rsidTr="00D54C33">
        <w:trPr>
          <w:jc w:val="center"/>
        </w:trPr>
        <w:tc>
          <w:tcPr>
            <w:tcW w:w="1418" w:type="dxa"/>
            <w:hideMark/>
          </w:tcPr>
          <w:p w14:paraId="6231D39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01 05 04</w:t>
            </w:r>
          </w:p>
        </w:tc>
        <w:tc>
          <w:tcPr>
            <w:tcW w:w="7088" w:type="dxa"/>
            <w:hideMark/>
          </w:tcPr>
          <w:p w14:paraId="2C8FB81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édesvíz diszperziós közegének fúrásából származó iszap és hulladék</w:t>
            </w:r>
          </w:p>
        </w:tc>
      </w:tr>
      <w:tr w:rsidR="00447344" w14:paraId="4DF5E498" w14:textId="77777777" w:rsidTr="00D54C33">
        <w:trPr>
          <w:jc w:val="center"/>
        </w:trPr>
        <w:tc>
          <w:tcPr>
            <w:tcW w:w="1418" w:type="dxa"/>
            <w:hideMark/>
          </w:tcPr>
          <w:p w14:paraId="25EC9632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05 05*</w:t>
            </w:r>
          </w:p>
        </w:tc>
        <w:tc>
          <w:tcPr>
            <w:tcW w:w="7088" w:type="dxa"/>
            <w:hideMark/>
          </w:tcPr>
          <w:p w14:paraId="004ABB08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olajtartalmú fúróiszap és hulladék</w:t>
            </w:r>
          </w:p>
        </w:tc>
      </w:tr>
      <w:tr w:rsidR="00447344" w14:paraId="022076D9" w14:textId="77777777" w:rsidTr="00D54C33">
        <w:trPr>
          <w:jc w:val="center"/>
        </w:trPr>
        <w:tc>
          <w:tcPr>
            <w:tcW w:w="1418" w:type="dxa"/>
            <w:hideMark/>
          </w:tcPr>
          <w:p w14:paraId="6D4F6805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05 06*</w:t>
            </w:r>
          </w:p>
        </w:tc>
        <w:tc>
          <w:tcPr>
            <w:tcW w:w="7088" w:type="dxa"/>
            <w:hideMark/>
          </w:tcPr>
          <w:p w14:paraId="1A567703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veszélyes anyagokat tartalmazó fúróiszap és egyéb hulladék</w:t>
            </w:r>
          </w:p>
        </w:tc>
      </w:tr>
      <w:tr w:rsidR="00447344" w14:paraId="0C347C06" w14:textId="77777777" w:rsidTr="00D54C33">
        <w:trPr>
          <w:jc w:val="center"/>
        </w:trPr>
        <w:tc>
          <w:tcPr>
            <w:tcW w:w="1418" w:type="dxa"/>
            <w:hideMark/>
          </w:tcPr>
          <w:p w14:paraId="327C249F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01 05 07</w:t>
            </w:r>
          </w:p>
        </w:tc>
        <w:tc>
          <w:tcPr>
            <w:tcW w:w="7088" w:type="dxa"/>
            <w:hideMark/>
          </w:tcPr>
          <w:p w14:paraId="5F95ADAC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(bárium-szulfátot) tartalmazó fúróiszap és hulladék, amely különbözik a 01 05 05-től és a 01 05 06-tól</w:t>
            </w:r>
          </w:p>
        </w:tc>
      </w:tr>
      <w:tr w:rsidR="00447344" w14:paraId="6C20B985" w14:textId="77777777" w:rsidTr="00D54C33">
        <w:trPr>
          <w:jc w:val="center"/>
        </w:trPr>
        <w:tc>
          <w:tcPr>
            <w:tcW w:w="1418" w:type="dxa"/>
            <w:hideMark/>
          </w:tcPr>
          <w:p w14:paraId="5486B22B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01 05 08</w:t>
            </w:r>
          </w:p>
        </w:tc>
        <w:tc>
          <w:tcPr>
            <w:tcW w:w="7088" w:type="dxa"/>
            <w:hideMark/>
          </w:tcPr>
          <w:p w14:paraId="4E6DFA1B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klorid-tartalmú fúróiszap és hulladék, amely különbözik a 01 05 05-től és a 01 05 06-tól</w:t>
            </w:r>
          </w:p>
        </w:tc>
      </w:tr>
      <w:tr w:rsidR="00447344" w14:paraId="7A9336C7" w14:textId="77777777" w:rsidTr="00D54C33">
        <w:trPr>
          <w:jc w:val="center"/>
        </w:trPr>
        <w:tc>
          <w:tcPr>
            <w:tcW w:w="1418" w:type="dxa"/>
            <w:hideMark/>
          </w:tcPr>
          <w:p w14:paraId="3E7A09BE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01 05 99</w:t>
            </w:r>
          </w:p>
        </w:tc>
        <w:tc>
          <w:tcPr>
            <w:tcW w:w="7088" w:type="dxa"/>
            <w:hideMark/>
          </w:tcPr>
          <w:p w14:paraId="6AD4A38D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közelebbről nem meghatározott hulladék</w:t>
            </w:r>
          </w:p>
        </w:tc>
      </w:tr>
    </w:tbl>
    <w:p w14:paraId="3E0C93D7" w14:textId="77777777" w:rsidR="00900830" w:rsidRDefault="00FD4174"/>
    <w:sectPr w:rsidR="009008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1715" w14:textId="77777777" w:rsidR="008672B9" w:rsidRDefault="008672B9" w:rsidP="008672B9">
      <w:pPr>
        <w:spacing w:after="0" w:line="240" w:lineRule="auto"/>
      </w:pPr>
      <w:r>
        <w:separator/>
      </w:r>
    </w:p>
  </w:endnote>
  <w:endnote w:type="continuationSeparator" w:id="0">
    <w:p w14:paraId="548AD02A" w14:textId="77777777" w:rsidR="008672B9" w:rsidRDefault="008672B9" w:rsidP="008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795480"/>
      <w:docPartObj>
        <w:docPartGallery w:val="Page Numbers (Bottom of Page)"/>
        <w:docPartUnique/>
      </w:docPartObj>
    </w:sdtPr>
    <w:sdtEndPr/>
    <w:sdtContent>
      <w:p w14:paraId="5736E402" w14:textId="012DC501" w:rsidR="008672B9" w:rsidRDefault="008672B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91E3DE4" w14:textId="77777777" w:rsidR="008672B9" w:rsidRDefault="008672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FB7E" w14:textId="77777777" w:rsidR="008672B9" w:rsidRDefault="008672B9" w:rsidP="008672B9">
      <w:pPr>
        <w:spacing w:after="0" w:line="240" w:lineRule="auto"/>
      </w:pPr>
      <w:r>
        <w:separator/>
      </w:r>
    </w:p>
  </w:footnote>
  <w:footnote w:type="continuationSeparator" w:id="0">
    <w:p w14:paraId="32F79448" w14:textId="77777777" w:rsidR="008672B9" w:rsidRDefault="008672B9" w:rsidP="0086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0834"/>
    <w:multiLevelType w:val="hybridMultilevel"/>
    <w:tmpl w:val="0C48A542"/>
    <w:lvl w:ilvl="0" w:tplc="F9F86292">
      <w:start w:val="1"/>
      <w:numFmt w:val="decimal"/>
      <w:lvlText w:val="%1."/>
      <w:lvlJc w:val="left"/>
      <w:pPr>
        <w:ind w:left="428" w:hanging="360"/>
      </w:pPr>
    </w:lvl>
    <w:lvl w:ilvl="1" w:tplc="040E0019">
      <w:start w:val="1"/>
      <w:numFmt w:val="lowerLetter"/>
      <w:lvlText w:val="%2."/>
      <w:lvlJc w:val="left"/>
      <w:pPr>
        <w:ind w:left="1148" w:hanging="360"/>
      </w:pPr>
    </w:lvl>
    <w:lvl w:ilvl="2" w:tplc="040E001B">
      <w:start w:val="1"/>
      <w:numFmt w:val="lowerRoman"/>
      <w:lvlText w:val="%3."/>
      <w:lvlJc w:val="right"/>
      <w:pPr>
        <w:ind w:left="1868" w:hanging="180"/>
      </w:pPr>
    </w:lvl>
    <w:lvl w:ilvl="3" w:tplc="040E000F">
      <w:start w:val="1"/>
      <w:numFmt w:val="decimal"/>
      <w:lvlText w:val="%4."/>
      <w:lvlJc w:val="left"/>
      <w:pPr>
        <w:ind w:left="2588" w:hanging="360"/>
      </w:pPr>
    </w:lvl>
    <w:lvl w:ilvl="4" w:tplc="040E0019">
      <w:start w:val="1"/>
      <w:numFmt w:val="lowerLetter"/>
      <w:lvlText w:val="%5."/>
      <w:lvlJc w:val="left"/>
      <w:pPr>
        <w:ind w:left="3308" w:hanging="360"/>
      </w:pPr>
    </w:lvl>
    <w:lvl w:ilvl="5" w:tplc="040E001B">
      <w:start w:val="1"/>
      <w:numFmt w:val="lowerRoman"/>
      <w:lvlText w:val="%6."/>
      <w:lvlJc w:val="right"/>
      <w:pPr>
        <w:ind w:left="4028" w:hanging="180"/>
      </w:pPr>
    </w:lvl>
    <w:lvl w:ilvl="6" w:tplc="040E000F">
      <w:start w:val="1"/>
      <w:numFmt w:val="decimal"/>
      <w:lvlText w:val="%7."/>
      <w:lvlJc w:val="left"/>
      <w:pPr>
        <w:ind w:left="4748" w:hanging="360"/>
      </w:pPr>
    </w:lvl>
    <w:lvl w:ilvl="7" w:tplc="040E0019">
      <w:start w:val="1"/>
      <w:numFmt w:val="lowerLetter"/>
      <w:lvlText w:val="%8."/>
      <w:lvlJc w:val="left"/>
      <w:pPr>
        <w:ind w:left="5468" w:hanging="360"/>
      </w:pPr>
    </w:lvl>
    <w:lvl w:ilvl="8" w:tplc="040E001B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49591B2E"/>
    <w:multiLevelType w:val="hybridMultilevel"/>
    <w:tmpl w:val="1C4E2CA8"/>
    <w:lvl w:ilvl="0" w:tplc="F57679B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325F83"/>
    <w:multiLevelType w:val="hybridMultilevel"/>
    <w:tmpl w:val="D91C9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22607">
    <w:abstractNumId w:val="1"/>
  </w:num>
  <w:num w:numId="2" w16cid:durableId="1215652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3098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44"/>
    <w:rsid w:val="001B01DD"/>
    <w:rsid w:val="0036650D"/>
    <w:rsid w:val="003E6D23"/>
    <w:rsid w:val="00447344"/>
    <w:rsid w:val="008672B9"/>
    <w:rsid w:val="00D54C33"/>
    <w:rsid w:val="00F36ED7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4901"/>
  <w15:docId w15:val="{DF24F9D0-41B0-474C-AC11-30A73129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734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73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2B9"/>
  </w:style>
  <w:style w:type="paragraph" w:styleId="llb">
    <w:name w:val="footer"/>
    <w:basedOn w:val="Norml"/>
    <w:link w:val="llbChar"/>
    <w:uiPriority w:val="99"/>
    <w:unhideWhenUsed/>
    <w:rsid w:val="008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Gál Gergely</cp:lastModifiedBy>
  <cp:revision>2</cp:revision>
  <dcterms:created xsi:type="dcterms:W3CDTF">2022-05-19T14:03:00Z</dcterms:created>
  <dcterms:modified xsi:type="dcterms:W3CDTF">2022-05-19T14:03:00Z</dcterms:modified>
</cp:coreProperties>
</file>