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07"/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AE5DD1" w14:paraId="72FE95F0" w14:textId="77777777" w:rsidTr="00AE5D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EC41DAD" w14:textId="77777777" w:rsid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34396D8" w14:textId="77777777" w:rsidR="00AE5DD1" w:rsidRDefault="00AE5DD1" w:rsidP="00AE5DD1">
            <w:pPr>
              <w:autoSpaceDE w:val="0"/>
              <w:autoSpaceDN w:val="0"/>
              <w:adjustRightInd w:val="0"/>
              <w:ind w:left="2376"/>
              <w:rPr>
                <w:sz w:val="20"/>
                <w:szCs w:val="20"/>
              </w:rPr>
            </w:pPr>
          </w:p>
        </w:tc>
      </w:tr>
      <w:tr w:rsidR="00AE5DD1" w14:paraId="79EFEB49" w14:textId="77777777" w:rsidTr="00AE5DD1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BCAFE3E" w14:textId="77777777" w:rsidR="00AE5DD1" w:rsidRDefault="00AE5DD1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25885349" w14:textId="414004D1" w:rsidR="00AE5DD1" w:rsidRDefault="00AE5DD1" w:rsidP="00E00B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5DD1" w14:paraId="79371BF4" w14:textId="77777777" w:rsidTr="00AE5DD1">
        <w:trPr>
          <w:trHeight w:val="473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4225293" w14:textId="6FA4BDD6" w:rsidR="00AE5DD1" w:rsidRPr="00AE5DD1" w:rsidRDefault="00BB093F" w:rsidP="00AE5DD1">
            <w:pPr>
              <w:autoSpaceDE w:val="0"/>
              <w:autoSpaceDN w:val="0"/>
              <w:adjustRightInd w:val="0"/>
              <w:spacing w:before="20" w:after="20"/>
              <w:ind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SZABÁLYOZOTT TEVÉKENYSÉGEK FELÜGYELETI HATÓSÁGA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33C6790A" w14:textId="77777777"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01E51D8" w14:textId="77777777"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636A3D0" w14:textId="77777777" w:rsidR="00AE5DD1" w:rsidRDefault="00AE5DD1" w:rsidP="00AE5D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2386516" w14:textId="77777777" w:rsidR="00AE5DD1" w:rsidRDefault="00AE5DD1" w:rsidP="00AE5DD1"/>
    <w:p w14:paraId="588AEA29" w14:textId="77777777" w:rsidR="00AE5DD1" w:rsidRDefault="008171D7" w:rsidP="00AE5DD1">
      <w:pPr>
        <w:autoSpaceDE w:val="0"/>
        <w:autoSpaceDN w:val="0"/>
        <w:adjustRightInd w:val="0"/>
        <w:spacing w:after="240"/>
        <w:jc w:val="center"/>
        <w:outlineLvl w:val="5"/>
        <w:rPr>
          <w:b/>
          <w:i/>
          <w:iCs/>
          <w:sz w:val="28"/>
          <w:szCs w:val="28"/>
        </w:rPr>
      </w:pPr>
      <w:r w:rsidRPr="009B5413">
        <w:rPr>
          <w:i/>
          <w:iCs/>
          <w:sz w:val="28"/>
          <w:szCs w:val="28"/>
        </w:rPr>
        <w:t xml:space="preserve">BÁNYAJÁRADÉK ÖNBEVALLÁS </w:t>
      </w:r>
      <w:r w:rsidRPr="009B5413">
        <w:rPr>
          <w:i/>
          <w:iCs/>
          <w:sz w:val="28"/>
          <w:szCs w:val="28"/>
        </w:rPr>
        <w:br/>
      </w:r>
      <w:r w:rsidR="00196FCD" w:rsidRPr="00ED53D0">
        <w:rPr>
          <w:b/>
          <w:i/>
          <w:iCs/>
          <w:sz w:val="28"/>
          <w:szCs w:val="28"/>
        </w:rPr>
        <w:t>perkolációs eljárással kitermelt</w:t>
      </w:r>
      <w:r w:rsidR="00945F64" w:rsidRPr="00ED53D0">
        <w:rPr>
          <w:b/>
          <w:i/>
          <w:iCs/>
          <w:sz w:val="28"/>
          <w:szCs w:val="28"/>
        </w:rPr>
        <w:t xml:space="preserve"> </w:t>
      </w:r>
      <w:r w:rsidR="00196FCD" w:rsidRPr="00ED53D0">
        <w:rPr>
          <w:b/>
          <w:i/>
          <w:iCs/>
          <w:sz w:val="28"/>
          <w:szCs w:val="28"/>
        </w:rPr>
        <w:t>ércek</w:t>
      </w:r>
    </w:p>
    <w:tbl>
      <w:tblPr>
        <w:tblW w:w="136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4"/>
        <w:gridCol w:w="1700"/>
        <w:gridCol w:w="1134"/>
        <w:gridCol w:w="364"/>
        <w:gridCol w:w="360"/>
        <w:gridCol w:w="740"/>
        <w:gridCol w:w="95"/>
        <w:gridCol w:w="709"/>
        <w:gridCol w:w="1068"/>
        <w:gridCol w:w="459"/>
        <w:gridCol w:w="174"/>
        <w:gridCol w:w="686"/>
        <w:gridCol w:w="448"/>
        <w:gridCol w:w="425"/>
        <w:gridCol w:w="426"/>
        <w:gridCol w:w="234"/>
        <w:gridCol w:w="1041"/>
        <w:gridCol w:w="272"/>
        <w:gridCol w:w="516"/>
        <w:gridCol w:w="779"/>
        <w:gridCol w:w="696"/>
      </w:tblGrid>
      <w:tr w:rsidR="00D126D4" w:rsidRPr="008C13DA" w14:paraId="600E8EAD" w14:textId="77777777" w:rsidTr="00D126D4">
        <w:trPr>
          <w:trHeight w:val="330"/>
        </w:trPr>
        <w:tc>
          <w:tcPr>
            <w:tcW w:w="79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4619AF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1. Vállalkozó megnevezése:</w:t>
            </w:r>
          </w:p>
        </w:tc>
        <w:tc>
          <w:tcPr>
            <w:tcW w:w="173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5432E7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2. Vállalkozó</w:t>
            </w:r>
          </w:p>
        </w:tc>
        <w:tc>
          <w:tcPr>
            <w:tcW w:w="396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1AA12" w14:textId="77777777" w:rsidR="00D126D4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15672F2" w14:textId="77777777" w:rsidR="00D126D4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C8471CC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083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Bevallási              év            hó            naptól </w:t>
            </w:r>
            <w:r>
              <w:rPr>
                <w:sz w:val="20"/>
                <w:szCs w:val="20"/>
              </w:rPr>
              <w:br/>
              <w:t xml:space="preserve">  időszak                év            hó      </w:t>
            </w:r>
            <w:r w:rsidRPr="002908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290837">
              <w:rPr>
                <w:sz w:val="20"/>
                <w:szCs w:val="20"/>
              </w:rPr>
              <w:t>napig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26D4" w:rsidRPr="008C13DA" w14:paraId="3742F4C5" w14:textId="77777777" w:rsidTr="00D126D4">
        <w:trPr>
          <w:trHeight w:val="300"/>
        </w:trPr>
        <w:tc>
          <w:tcPr>
            <w:tcW w:w="792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846E7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3. Címe: </w:t>
            </w:r>
          </w:p>
        </w:tc>
        <w:tc>
          <w:tcPr>
            <w:tcW w:w="1733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8DDEF5" w14:textId="60B0F7DE" w:rsidR="00D126D4" w:rsidRDefault="006C3BF1" w:rsidP="00214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BB093F">
              <w:rPr>
                <w:color w:val="000000"/>
                <w:sz w:val="20"/>
                <w:szCs w:val="20"/>
              </w:rPr>
              <w:t>SZTFH</w:t>
            </w:r>
            <w:r w:rsidR="00D126D4" w:rsidRPr="008C13DA">
              <w:rPr>
                <w:color w:val="000000"/>
                <w:sz w:val="20"/>
                <w:szCs w:val="20"/>
              </w:rPr>
              <w:t xml:space="preserve"> azonosító száma:</w:t>
            </w:r>
          </w:p>
          <w:p w14:paraId="55AF4B26" w14:textId="77777777" w:rsidR="00D126D4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0E2CB18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_ _ _ _</w:t>
            </w: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962CD6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D126D4" w:rsidRPr="008C13DA" w14:paraId="6CD46348" w14:textId="77777777" w:rsidTr="00D126D4">
        <w:trPr>
          <w:trHeight w:val="300"/>
        </w:trPr>
        <w:tc>
          <w:tcPr>
            <w:tcW w:w="792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B4FA0B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FE92E9F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E4D3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D126D4" w:rsidRPr="008C13DA" w14:paraId="4CBBF154" w14:textId="77777777" w:rsidTr="00D126D4">
        <w:trPr>
          <w:trHeight w:val="276"/>
        </w:trPr>
        <w:tc>
          <w:tcPr>
            <w:tcW w:w="792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1C57B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831D12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30C9D6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D126D4" w:rsidRPr="008C13DA" w14:paraId="7AF81507" w14:textId="77777777" w:rsidTr="00D126D4">
        <w:trPr>
          <w:trHeight w:val="68"/>
        </w:trPr>
        <w:tc>
          <w:tcPr>
            <w:tcW w:w="792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61481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ED95C6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7788B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D126D4" w:rsidRPr="008C13DA" w14:paraId="65DF1857" w14:textId="77777777" w:rsidTr="00D126D4">
        <w:trPr>
          <w:trHeight w:val="330"/>
        </w:trPr>
        <w:tc>
          <w:tcPr>
            <w:tcW w:w="1362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4BB803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4. Pénzforgalmi jelzőszám: </w:t>
            </w:r>
          </w:p>
        </w:tc>
      </w:tr>
      <w:tr w:rsidR="00D126D4" w:rsidRPr="008C13DA" w14:paraId="66AB5BB5" w14:textId="77777777" w:rsidTr="007272E1">
        <w:trPr>
          <w:trHeight w:val="315"/>
        </w:trPr>
        <w:tc>
          <w:tcPr>
            <w:tcW w:w="2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B5A5DC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A8C41C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784230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8FE103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B80510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A6E98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5A2BD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2510011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7C7D05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D4F19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45630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7272E1" w:rsidRPr="008C13DA" w14:paraId="741BC5C6" w14:textId="77777777" w:rsidTr="007272E1">
        <w:trPr>
          <w:trHeight w:val="375"/>
        </w:trPr>
        <w:tc>
          <w:tcPr>
            <w:tcW w:w="29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A1AA6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Kitermelőhely megnevezése és műszaki üzemi terv ügyiratszáma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41B8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Bányászati mód kódja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F33DF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Ásványi nyersanyag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A796" w14:textId="77777777" w:rsidR="00D126D4" w:rsidRPr="008C13DA" w:rsidRDefault="00D126D4" w:rsidP="00D126D4">
            <w:pPr>
              <w:jc w:val="center"/>
              <w:rPr>
                <w:color w:val="000000"/>
                <w:sz w:val="20"/>
                <w:szCs w:val="20"/>
              </w:rPr>
            </w:pPr>
            <w:r w:rsidRPr="0033073D">
              <w:rPr>
                <w:color w:val="000000"/>
                <w:sz w:val="20"/>
                <w:szCs w:val="20"/>
              </w:rPr>
              <w:t>Perkoláció során kitermelt folyadék mennyisége (m</w:t>
            </w:r>
            <w:r w:rsidRPr="0033073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3073D">
              <w:rPr>
                <w:color w:val="000000"/>
                <w:sz w:val="20"/>
                <w:szCs w:val="20"/>
              </w:rPr>
              <w:t>)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FA77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33073D">
              <w:rPr>
                <w:color w:val="000000"/>
                <w:sz w:val="20"/>
                <w:szCs w:val="20"/>
              </w:rPr>
              <w:t>Folyadék fémtartalma (g/m</w:t>
            </w:r>
            <w:r w:rsidRPr="0033073D"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759F5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Fajlagos érték</w:t>
            </w:r>
            <w:r w:rsidR="007272E1">
              <w:rPr>
                <w:color w:val="000000"/>
                <w:sz w:val="20"/>
                <w:szCs w:val="20"/>
              </w:rPr>
              <w:t xml:space="preserve"> (Ft/m</w:t>
            </w:r>
            <w:r w:rsidR="007272E1" w:rsidRPr="007272E1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="007272E1">
              <w:rPr>
                <w:color w:val="000000"/>
                <w:sz w:val="20"/>
                <w:szCs w:val="20"/>
              </w:rPr>
              <w:t>)</w:t>
            </w: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2E4B8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Bányajáradék vetítési alapja (E Ft)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4315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Bánya-járadék %</w:t>
            </w:r>
          </w:p>
        </w:tc>
        <w:tc>
          <w:tcPr>
            <w:tcW w:w="14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471B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Bányajáradék értéke (E Ft)</w:t>
            </w:r>
          </w:p>
        </w:tc>
      </w:tr>
      <w:tr w:rsidR="007272E1" w:rsidRPr="008C13DA" w14:paraId="2920460A" w14:textId="77777777" w:rsidTr="007272E1">
        <w:trPr>
          <w:trHeight w:val="315"/>
        </w:trPr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7F3D9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A525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501C9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csoport/alcsoport megnevezése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2485F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kódja</w:t>
            </w: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F41E0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EEE4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786466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07CE3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3F685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50F1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7272E1" w:rsidRPr="008C13DA" w14:paraId="1CB5298F" w14:textId="77777777" w:rsidTr="007272E1">
        <w:trPr>
          <w:trHeight w:val="330"/>
        </w:trPr>
        <w:tc>
          <w:tcPr>
            <w:tcW w:w="29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BA3F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BBED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F6FB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D28DA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25129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69A60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D09D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8FB3C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F0D35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8F96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</w:p>
        </w:tc>
      </w:tr>
      <w:tr w:rsidR="007272E1" w:rsidRPr="008C13DA" w14:paraId="71715EB9" w14:textId="77777777" w:rsidTr="007272E1">
        <w:trPr>
          <w:trHeight w:val="330"/>
        </w:trPr>
        <w:tc>
          <w:tcPr>
            <w:tcW w:w="29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80287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5DBFE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58F4A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B6F8EC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87D48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AFD43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2BF78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8270D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13. = 10. x 12./1000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EEA00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14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63D864" w14:textId="77777777" w:rsidR="00D126D4" w:rsidRPr="008C13DA" w:rsidRDefault="00D126D4" w:rsidP="00214D62">
            <w:pPr>
              <w:jc w:val="center"/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15. = 14. x 15./100</w:t>
            </w:r>
          </w:p>
        </w:tc>
      </w:tr>
      <w:tr w:rsidR="007272E1" w:rsidRPr="008C13DA" w14:paraId="0A668091" w14:textId="77777777" w:rsidTr="007272E1">
        <w:trPr>
          <w:trHeight w:val="315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4BDCB7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F158B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CA771F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E48C33E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76F957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4853F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C966D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7B5717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C8F967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14BB68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272E1" w:rsidRPr="008C13DA" w14:paraId="394430CB" w14:textId="77777777" w:rsidTr="007272E1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95EF0DA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4A9B2F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B30388F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3F6A1AA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A4B6D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067BBF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C5FFC3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F1D095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DB977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4E273E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2E1" w:rsidRPr="008C13DA" w14:paraId="6C0188F7" w14:textId="77777777" w:rsidTr="007272E1">
        <w:trPr>
          <w:trHeight w:val="315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10A93A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8C28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8A9DB0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ED0461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1D2F47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AB919A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FDC6D7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C216BA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EE9146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47EAA5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2E1" w:rsidRPr="008C13DA" w14:paraId="4FD388EA" w14:textId="77777777" w:rsidTr="007272E1">
        <w:trPr>
          <w:trHeight w:val="330"/>
        </w:trPr>
        <w:tc>
          <w:tcPr>
            <w:tcW w:w="29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1F0617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713AD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1AB5B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B99CC5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1C01E5D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59A5BD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437EFDE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F9F7EF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0A965F8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DB97BE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2E1" w:rsidRPr="008C13DA" w14:paraId="163B6592" w14:textId="77777777" w:rsidTr="007272E1">
        <w:trPr>
          <w:trHeight w:val="330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385459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089DEA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9F141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3D1B15C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8DE073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E8874C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9B61A0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FD09FF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775516D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AC1C1FA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6D4" w:rsidRPr="008C13DA" w14:paraId="1D1B9214" w14:textId="77777777" w:rsidTr="00D126D4">
        <w:trPr>
          <w:trHeight w:val="330"/>
        </w:trPr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B44C08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D5BF60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126D4" w:rsidRPr="008C13DA" w14:paraId="5C124D45" w14:textId="77777777" w:rsidTr="00D126D4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BFD8B1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16.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6BE8C674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Név, telefonszám:</w:t>
            </w:r>
          </w:p>
        </w:tc>
      </w:tr>
      <w:tr w:rsidR="00D126D4" w:rsidRPr="008C13DA" w14:paraId="1F2988CA" w14:textId="77777777" w:rsidTr="00D126D4">
        <w:trPr>
          <w:trHeight w:val="330"/>
        </w:trPr>
        <w:tc>
          <w:tcPr>
            <w:tcW w:w="1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2B3718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17.</w:t>
            </w:r>
          </w:p>
        </w:tc>
        <w:tc>
          <w:tcPr>
            <w:tcW w:w="12326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14:paraId="25ED6432" w14:textId="77777777" w:rsidR="00D126D4" w:rsidRPr="008C13DA" w:rsidRDefault="00D126D4" w:rsidP="00214D62">
            <w:pPr>
              <w:rPr>
                <w:color w:val="000000"/>
                <w:sz w:val="20"/>
                <w:szCs w:val="20"/>
              </w:rPr>
            </w:pPr>
            <w:r w:rsidRPr="008C13DA">
              <w:rPr>
                <w:color w:val="000000"/>
                <w:sz w:val="20"/>
                <w:szCs w:val="20"/>
              </w:rPr>
              <w:t xml:space="preserve"> Dátum:                   év                    hó                 nap</w:t>
            </w:r>
          </w:p>
        </w:tc>
      </w:tr>
    </w:tbl>
    <w:p w14:paraId="177170D2" w14:textId="77777777" w:rsidR="0033073D" w:rsidRDefault="0033073D" w:rsidP="00AE5DD1">
      <w:pPr>
        <w:autoSpaceDE w:val="0"/>
        <w:autoSpaceDN w:val="0"/>
        <w:adjustRightInd w:val="0"/>
        <w:spacing w:after="240"/>
        <w:jc w:val="center"/>
        <w:outlineLvl w:val="5"/>
        <w:rPr>
          <w:i/>
          <w:iCs/>
          <w:sz w:val="28"/>
          <w:szCs w:val="28"/>
        </w:rPr>
      </w:pPr>
    </w:p>
    <w:tbl>
      <w:tblPr>
        <w:tblW w:w="13680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80"/>
      </w:tblGrid>
      <w:tr w:rsidR="00E00B25" w:rsidRPr="004137FB" w14:paraId="43162052" w14:textId="77777777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1EE0B" w14:textId="77777777" w:rsidR="00E00B25" w:rsidRPr="004137FB" w:rsidRDefault="00E00B25" w:rsidP="00173C63">
            <w:pPr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>P. H.</w:t>
            </w:r>
          </w:p>
        </w:tc>
      </w:tr>
      <w:tr w:rsidR="00E00B25" w:rsidRPr="004137FB" w14:paraId="0F35D7A6" w14:textId="77777777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2BB3C" w14:textId="77777777" w:rsidR="00E00B25" w:rsidRPr="004137FB" w:rsidRDefault="00E00B25" w:rsidP="00173C63">
            <w:pPr>
              <w:ind w:left="4956"/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 xml:space="preserve"> .........................................................</w:t>
            </w:r>
          </w:p>
        </w:tc>
      </w:tr>
      <w:tr w:rsidR="00E00B25" w:rsidRPr="004137FB" w14:paraId="25C0BF09" w14:textId="77777777" w:rsidTr="00173C63">
        <w:trPr>
          <w:trHeight w:val="30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EAF88" w14:textId="77777777" w:rsidR="00E00B25" w:rsidRPr="004137FB" w:rsidRDefault="00E00B25" w:rsidP="00173C63">
            <w:pPr>
              <w:ind w:left="4956"/>
              <w:jc w:val="center"/>
              <w:rPr>
                <w:color w:val="000000"/>
                <w:sz w:val="20"/>
                <w:szCs w:val="20"/>
              </w:rPr>
            </w:pPr>
            <w:r w:rsidRPr="004137FB">
              <w:rPr>
                <w:color w:val="000000"/>
                <w:sz w:val="20"/>
                <w:szCs w:val="20"/>
              </w:rPr>
              <w:t>aláírás</w:t>
            </w:r>
          </w:p>
        </w:tc>
      </w:tr>
    </w:tbl>
    <w:p w14:paraId="3BC93203" w14:textId="77777777" w:rsidR="00BB093F" w:rsidRDefault="00BB093F" w:rsidP="00E00B25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</w:p>
    <w:p w14:paraId="6E6D92CF" w14:textId="6065C87C" w:rsidR="008171D7" w:rsidRDefault="008171D7" w:rsidP="00E00B25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>Kitölté</w:t>
      </w:r>
      <w:r w:rsidR="008E5514">
        <w:rPr>
          <w:sz w:val="28"/>
          <w:szCs w:val="28"/>
        </w:rPr>
        <w:t xml:space="preserve">si segédlet </w:t>
      </w:r>
      <w:r w:rsidR="008E5514">
        <w:rPr>
          <w:sz w:val="28"/>
          <w:szCs w:val="28"/>
        </w:rPr>
        <w:br/>
      </w:r>
      <w:r w:rsidR="008E5514" w:rsidRPr="008E5514">
        <w:rPr>
          <w:sz w:val="28"/>
          <w:szCs w:val="28"/>
        </w:rPr>
        <w:t>„</w:t>
      </w:r>
      <w:r w:rsidR="008E5514">
        <w:rPr>
          <w:sz w:val="28"/>
          <w:szCs w:val="28"/>
        </w:rPr>
        <w:t xml:space="preserve">Bányajáradék önbevallás </w:t>
      </w:r>
      <w:r w:rsidR="008E5514">
        <w:rPr>
          <w:iCs/>
          <w:sz w:val="28"/>
          <w:szCs w:val="28"/>
        </w:rPr>
        <w:t>p</w:t>
      </w:r>
      <w:r w:rsidR="008E5514" w:rsidRPr="008E5514">
        <w:rPr>
          <w:iCs/>
          <w:sz w:val="28"/>
          <w:szCs w:val="28"/>
        </w:rPr>
        <w:t>erkolációs eljárással kitermelt ércek</w:t>
      </w:r>
      <w:r w:rsidRPr="008E5514">
        <w:rPr>
          <w:sz w:val="28"/>
          <w:szCs w:val="28"/>
        </w:rPr>
        <w:t>”</w:t>
      </w:r>
      <w:r>
        <w:rPr>
          <w:sz w:val="28"/>
          <w:szCs w:val="28"/>
        </w:rPr>
        <w:t xml:space="preserve"> nyomtatványhoz</w:t>
      </w:r>
    </w:p>
    <w:tbl>
      <w:tblPr>
        <w:tblW w:w="13420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4"/>
        <w:gridCol w:w="11276"/>
      </w:tblGrid>
      <w:tr w:rsidR="00546F7C" w:rsidRPr="00BB093F" w14:paraId="1393010B" w14:textId="77777777" w:rsidTr="00BB093F">
        <w:trPr>
          <w:trHeight w:val="529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60788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1. (6.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BE1D3" w14:textId="36119079" w:rsidR="00546F7C" w:rsidRPr="00BB093F" w:rsidRDefault="00113EFD" w:rsidP="00BB093F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Bányatelek védnév, vagy egyéb hatósági engedélyben meghatározott kitermelőhely és a hatályos műszaki üzemi terv ügyiratszám</w:t>
            </w:r>
            <w:r w:rsidRPr="000978BB">
              <w:rPr>
                <w:bCs/>
                <w:sz w:val="20"/>
                <w:szCs w:val="20"/>
              </w:rPr>
              <w:t xml:space="preserve"> </w:t>
            </w:r>
            <w:r w:rsidRPr="00EE63F0">
              <w:rPr>
                <w:color w:val="000000"/>
                <w:sz w:val="20"/>
                <w:szCs w:val="20"/>
              </w:rPr>
              <w:t xml:space="preserve">54/2008. (III. 20.) Korm. rendelet </w:t>
            </w:r>
            <w:r w:rsidRPr="00103656">
              <w:rPr>
                <w:bCs/>
                <w:sz w:val="20"/>
                <w:szCs w:val="20"/>
              </w:rPr>
              <w:t xml:space="preserve">(a továbbiakban: R.)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E63F0">
              <w:rPr>
                <w:color w:val="000000"/>
                <w:sz w:val="20"/>
                <w:szCs w:val="20"/>
              </w:rPr>
              <w:t>8/A. § (1) bekezdés m) pontjában meghatározottak szerint.</w:t>
            </w:r>
          </w:p>
        </w:tc>
      </w:tr>
      <w:tr w:rsidR="00546F7C" w:rsidRPr="00BB093F" w14:paraId="34066920" w14:textId="77777777" w:rsidTr="00546F7C">
        <w:trPr>
          <w:trHeight w:val="315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CEFA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2. (7.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00757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Bányászati mód kódja:</w:t>
            </w:r>
          </w:p>
        </w:tc>
      </w:tr>
      <w:tr w:rsidR="00546F7C" w:rsidRPr="00BB093F" w14:paraId="56623594" w14:textId="77777777" w:rsidTr="007272E1">
        <w:trPr>
          <w:trHeight w:val="234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BC644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21024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külfejtés: 1</w:t>
            </w:r>
          </w:p>
        </w:tc>
      </w:tr>
      <w:tr w:rsidR="00546F7C" w:rsidRPr="00BB093F" w14:paraId="54C17428" w14:textId="77777777" w:rsidTr="00546F7C">
        <w:trPr>
          <w:trHeight w:val="315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E5C64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B11D8" w14:textId="77777777" w:rsidR="007272E1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mélyművelés: 2</w:t>
            </w:r>
          </w:p>
          <w:p w14:paraId="058830B6" w14:textId="77777777" w:rsidR="007272E1" w:rsidRPr="00BB093F" w:rsidRDefault="007272E1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fúrólyuk: 3</w:t>
            </w:r>
          </w:p>
        </w:tc>
      </w:tr>
      <w:tr w:rsidR="00546F7C" w:rsidRPr="00BB093F" w14:paraId="11C33829" w14:textId="77777777" w:rsidTr="00113EFD">
        <w:trPr>
          <w:trHeight w:val="25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20BA8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3. (8. és 9. oszlopokhoz)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FFCE" w14:textId="288331EA" w:rsidR="00546F7C" w:rsidRPr="00BB093F" w:rsidRDefault="00113EFD" w:rsidP="00BB093F">
            <w:pPr>
              <w:rPr>
                <w:color w:val="000000"/>
                <w:sz w:val="20"/>
                <w:szCs w:val="20"/>
              </w:rPr>
            </w:pPr>
            <w:r w:rsidRPr="00113EFD">
              <w:rPr>
                <w:color w:val="000000"/>
                <w:sz w:val="20"/>
                <w:szCs w:val="20"/>
              </w:rPr>
              <w:t>Az ásványi nyersanyag  R. 1. mellékletében meghatározott csoport, alcsoport szerinti megnevezése és kódja</w:t>
            </w:r>
          </w:p>
        </w:tc>
      </w:tr>
      <w:tr w:rsidR="00546F7C" w:rsidRPr="00BB093F" w14:paraId="5EE7ADDE" w14:textId="77777777" w:rsidTr="00BB093F">
        <w:trPr>
          <w:trHeight w:val="232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E4AD3" w14:textId="77F5C3A8" w:rsidR="00546F7C" w:rsidRPr="00BB093F" w:rsidRDefault="000277A6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 xml:space="preserve">4. </w:t>
            </w:r>
            <w:r w:rsidR="00BB093F" w:rsidRPr="00EE63F0">
              <w:rPr>
                <w:color w:val="000000"/>
                <w:sz w:val="20"/>
                <w:szCs w:val="20"/>
              </w:rPr>
              <w:t xml:space="preserve">(10. </w:t>
            </w:r>
            <w:r w:rsidR="00BB093F">
              <w:rPr>
                <w:color w:val="000000"/>
                <w:sz w:val="20"/>
                <w:szCs w:val="20"/>
              </w:rPr>
              <w:t xml:space="preserve">és 11. </w:t>
            </w:r>
            <w:r w:rsidR="00BB093F" w:rsidRPr="00EE63F0">
              <w:rPr>
                <w:color w:val="000000"/>
                <w:sz w:val="20"/>
                <w:szCs w:val="20"/>
              </w:rPr>
              <w:t>oszlop</w:t>
            </w:r>
            <w:r w:rsidR="00BB093F">
              <w:rPr>
                <w:color w:val="000000"/>
                <w:sz w:val="20"/>
                <w:szCs w:val="20"/>
              </w:rPr>
              <w:t>ok</w:t>
            </w:r>
            <w:r w:rsidR="00BB093F" w:rsidRPr="00EE63F0">
              <w:rPr>
                <w:color w:val="000000"/>
                <w:sz w:val="20"/>
                <w:szCs w:val="20"/>
              </w:rPr>
              <w:t>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93089" w14:textId="00AA01A7" w:rsidR="00546F7C" w:rsidRPr="00BB093F" w:rsidRDefault="00BB093F" w:rsidP="00BB093F">
            <w:pPr>
              <w:rPr>
                <w:color w:val="000000"/>
                <w:sz w:val="20"/>
                <w:szCs w:val="20"/>
              </w:rPr>
            </w:pPr>
            <w:r w:rsidRPr="00EE63F0">
              <w:rPr>
                <w:color w:val="000000"/>
                <w:sz w:val="20"/>
                <w:szCs w:val="20"/>
              </w:rPr>
              <w:t>Kitermelt mennyiség: a 203/1998. (XII. 19.) Korm. rendelet 4. §-ának (1) bekezdése</w:t>
            </w:r>
            <w:r>
              <w:rPr>
                <w:color w:val="000000"/>
                <w:sz w:val="20"/>
                <w:szCs w:val="20"/>
              </w:rPr>
              <w:t xml:space="preserve">, továbbá </w:t>
            </w:r>
            <w:r w:rsidRPr="00EE63F0">
              <w:rPr>
                <w:color w:val="000000"/>
                <w:sz w:val="20"/>
                <w:szCs w:val="20"/>
              </w:rPr>
              <w:t xml:space="preserve">az </w:t>
            </w:r>
            <w:r w:rsidR="00113EFD">
              <w:rPr>
                <w:color w:val="000000"/>
                <w:sz w:val="20"/>
                <w:szCs w:val="20"/>
              </w:rPr>
              <w:t xml:space="preserve">R. </w:t>
            </w:r>
            <w:r w:rsidRPr="00EE63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8/A. § (2) bekezdés b) pont szerint </w:t>
            </w:r>
            <w:r w:rsidRPr="00EE63F0">
              <w:rPr>
                <w:color w:val="000000"/>
                <w:sz w:val="20"/>
                <w:szCs w:val="20"/>
              </w:rPr>
              <w:t>meghatározott mennyiség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546F7C" w:rsidRPr="00BB093F" w14:paraId="3AD8C2EE" w14:textId="77777777" w:rsidTr="00546F7C">
        <w:trPr>
          <w:trHeight w:val="645"/>
        </w:trPr>
        <w:tc>
          <w:tcPr>
            <w:tcW w:w="21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5FD07" w14:textId="77777777" w:rsidR="00546F7C" w:rsidRPr="00BB093F" w:rsidRDefault="000277A6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5. (12</w:t>
            </w:r>
            <w:r w:rsidR="00546F7C" w:rsidRPr="00BB093F">
              <w:rPr>
                <w:color w:val="000000"/>
                <w:sz w:val="20"/>
                <w:szCs w:val="20"/>
              </w:rPr>
              <w:t>. oszlophoz)</w:t>
            </w:r>
          </w:p>
        </w:tc>
        <w:tc>
          <w:tcPr>
            <w:tcW w:w="1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8FE82" w14:textId="5780C6D8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 xml:space="preserve">Fajlagos érték: az </w:t>
            </w:r>
            <w:r w:rsidR="00113EFD">
              <w:rPr>
                <w:color w:val="000000"/>
                <w:sz w:val="20"/>
                <w:szCs w:val="20"/>
              </w:rPr>
              <w:t>R.</w:t>
            </w:r>
            <w:r w:rsidRPr="00BB093F">
              <w:rPr>
                <w:color w:val="000000"/>
                <w:sz w:val="20"/>
                <w:szCs w:val="20"/>
              </w:rPr>
              <w:t xml:space="preserve"> 1. számú mellékletében az ércek főcsoportnál szereplő képlet alapján meghatározott érték. A bányavállalkozó a bányajáradék önbevallá</w:t>
            </w:r>
            <w:r w:rsidR="006C3BF1" w:rsidRPr="00BB093F">
              <w:rPr>
                <w:color w:val="000000"/>
                <w:sz w:val="20"/>
                <w:szCs w:val="20"/>
              </w:rPr>
              <w:t xml:space="preserve">ssal egyidejűleg köteles az </w:t>
            </w:r>
            <w:r w:rsidR="00113EFD">
              <w:rPr>
                <w:color w:val="000000"/>
                <w:sz w:val="20"/>
                <w:szCs w:val="20"/>
              </w:rPr>
              <w:t>SZTFH</w:t>
            </w:r>
            <w:r w:rsidR="00113EFD" w:rsidRPr="00EE63F0">
              <w:rPr>
                <w:color w:val="000000"/>
                <w:sz w:val="20"/>
                <w:szCs w:val="20"/>
              </w:rPr>
              <w:t>-n</w:t>
            </w:r>
            <w:r w:rsidR="00113EFD">
              <w:rPr>
                <w:color w:val="000000"/>
                <w:sz w:val="20"/>
                <w:szCs w:val="20"/>
              </w:rPr>
              <w:t>a</w:t>
            </w:r>
            <w:r w:rsidR="00113EFD" w:rsidRPr="00EE63F0">
              <w:rPr>
                <w:color w:val="000000"/>
                <w:sz w:val="20"/>
                <w:szCs w:val="20"/>
              </w:rPr>
              <w:t xml:space="preserve">k </w:t>
            </w:r>
            <w:r w:rsidRPr="00BB093F">
              <w:rPr>
                <w:color w:val="000000"/>
                <w:sz w:val="20"/>
                <w:szCs w:val="20"/>
              </w:rPr>
              <w:t>megküldeni a fajlagos érték meghatározását alátámasztó számítási anyagokat.</w:t>
            </w:r>
          </w:p>
        </w:tc>
      </w:tr>
      <w:tr w:rsidR="00546F7C" w:rsidRPr="00BB093F" w14:paraId="196DA0B2" w14:textId="77777777" w:rsidTr="00BB093F">
        <w:trPr>
          <w:trHeight w:val="276"/>
        </w:trPr>
        <w:tc>
          <w:tcPr>
            <w:tcW w:w="21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AE81F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7C7ED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</w:p>
        </w:tc>
      </w:tr>
      <w:tr w:rsidR="00546F7C" w:rsidRPr="00BB093F" w14:paraId="145291FC" w14:textId="77777777" w:rsidTr="00BB093F">
        <w:trPr>
          <w:trHeight w:val="262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A9F16" w14:textId="77777777" w:rsidR="00546F7C" w:rsidRPr="00BB093F" w:rsidRDefault="000277A6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6. (14</w:t>
            </w:r>
            <w:r w:rsidR="00546F7C" w:rsidRPr="00BB093F">
              <w:rPr>
                <w:color w:val="000000"/>
                <w:sz w:val="20"/>
                <w:szCs w:val="20"/>
              </w:rPr>
              <w:t>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5E157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 xml:space="preserve">Bányajáradék %: a Bt. 20. §-a (3) bekezdésének </w:t>
            </w:r>
            <w:r w:rsidRPr="00BB093F">
              <w:rPr>
                <w:i/>
                <w:iCs/>
                <w:color w:val="000000"/>
                <w:sz w:val="20"/>
                <w:szCs w:val="20"/>
              </w:rPr>
              <w:t>h)</w:t>
            </w:r>
            <w:r w:rsidRPr="00BB093F">
              <w:rPr>
                <w:color w:val="000000"/>
                <w:sz w:val="20"/>
                <w:szCs w:val="20"/>
              </w:rPr>
              <w:t xml:space="preserve"> pontja szerinti, vagy a koncessziós szerződésben   meghatározott százalék.</w:t>
            </w:r>
          </w:p>
        </w:tc>
      </w:tr>
      <w:tr w:rsidR="00546F7C" w:rsidRPr="00BB093F" w14:paraId="6290F6B1" w14:textId="77777777" w:rsidTr="00BB093F">
        <w:trPr>
          <w:trHeight w:val="80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7400C" w14:textId="77777777" w:rsidR="00546F7C" w:rsidRPr="00BB093F" w:rsidRDefault="000277A6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 xml:space="preserve"> 7. (15</w:t>
            </w:r>
            <w:r w:rsidR="00546F7C" w:rsidRPr="00BB093F">
              <w:rPr>
                <w:color w:val="000000"/>
                <w:sz w:val="20"/>
                <w:szCs w:val="20"/>
              </w:rPr>
              <w:t>. oszlophoz)</w:t>
            </w: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0DB7D" w14:textId="77777777" w:rsidR="00546F7C" w:rsidRPr="00BB093F" w:rsidRDefault="00546F7C" w:rsidP="00BB093F">
            <w:pPr>
              <w:rPr>
                <w:color w:val="000000"/>
                <w:sz w:val="20"/>
                <w:szCs w:val="20"/>
              </w:rPr>
            </w:pPr>
            <w:r w:rsidRPr="00BB093F">
              <w:rPr>
                <w:color w:val="000000"/>
                <w:sz w:val="20"/>
                <w:szCs w:val="20"/>
              </w:rPr>
              <w:t>A bevallandó bányajáradékot ezer forintra kerekítve kell megadni.</w:t>
            </w:r>
          </w:p>
        </w:tc>
      </w:tr>
    </w:tbl>
    <w:p w14:paraId="6E54CB8D" w14:textId="77777777" w:rsidR="00D81C71" w:rsidRPr="008171D7" w:rsidRDefault="00D81C71" w:rsidP="008171D7"/>
    <w:sectPr w:rsidR="00D81C71" w:rsidRPr="008171D7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277A6"/>
    <w:rsid w:val="00064404"/>
    <w:rsid w:val="000C7F5B"/>
    <w:rsid w:val="000F42C6"/>
    <w:rsid w:val="000F554C"/>
    <w:rsid w:val="00100666"/>
    <w:rsid w:val="00113EFD"/>
    <w:rsid w:val="00120F25"/>
    <w:rsid w:val="001316B5"/>
    <w:rsid w:val="001447F3"/>
    <w:rsid w:val="001816F2"/>
    <w:rsid w:val="00196FCD"/>
    <w:rsid w:val="001B2384"/>
    <w:rsid w:val="001D0E14"/>
    <w:rsid w:val="0020154E"/>
    <w:rsid w:val="002174CB"/>
    <w:rsid w:val="00227CFF"/>
    <w:rsid w:val="0024273D"/>
    <w:rsid w:val="0032676C"/>
    <w:rsid w:val="0033073D"/>
    <w:rsid w:val="00336A63"/>
    <w:rsid w:val="00350BDD"/>
    <w:rsid w:val="0039691B"/>
    <w:rsid w:val="003E613C"/>
    <w:rsid w:val="003F100D"/>
    <w:rsid w:val="00414C65"/>
    <w:rsid w:val="004549D6"/>
    <w:rsid w:val="00471AB3"/>
    <w:rsid w:val="004A76FA"/>
    <w:rsid w:val="004B128C"/>
    <w:rsid w:val="004E099B"/>
    <w:rsid w:val="004F00C8"/>
    <w:rsid w:val="00522A48"/>
    <w:rsid w:val="005404B6"/>
    <w:rsid w:val="00546F7C"/>
    <w:rsid w:val="005643B9"/>
    <w:rsid w:val="005950CC"/>
    <w:rsid w:val="005C5A34"/>
    <w:rsid w:val="005F0633"/>
    <w:rsid w:val="00604795"/>
    <w:rsid w:val="006525AA"/>
    <w:rsid w:val="006945E9"/>
    <w:rsid w:val="006C3BF1"/>
    <w:rsid w:val="007272E1"/>
    <w:rsid w:val="00793B09"/>
    <w:rsid w:val="007B620C"/>
    <w:rsid w:val="007C7B3E"/>
    <w:rsid w:val="008171D7"/>
    <w:rsid w:val="0084047F"/>
    <w:rsid w:val="00854471"/>
    <w:rsid w:val="00890A21"/>
    <w:rsid w:val="008C6498"/>
    <w:rsid w:val="008E5514"/>
    <w:rsid w:val="0091042E"/>
    <w:rsid w:val="00930647"/>
    <w:rsid w:val="00931797"/>
    <w:rsid w:val="00945F64"/>
    <w:rsid w:val="009B5413"/>
    <w:rsid w:val="00A173B7"/>
    <w:rsid w:val="00A30DC9"/>
    <w:rsid w:val="00A33D03"/>
    <w:rsid w:val="00A3654B"/>
    <w:rsid w:val="00A4707E"/>
    <w:rsid w:val="00A6431B"/>
    <w:rsid w:val="00A70180"/>
    <w:rsid w:val="00A70890"/>
    <w:rsid w:val="00A7117A"/>
    <w:rsid w:val="00A87B7D"/>
    <w:rsid w:val="00A94DF9"/>
    <w:rsid w:val="00AE5DD1"/>
    <w:rsid w:val="00B52240"/>
    <w:rsid w:val="00B85597"/>
    <w:rsid w:val="00B863ED"/>
    <w:rsid w:val="00BB093F"/>
    <w:rsid w:val="00BB653C"/>
    <w:rsid w:val="00BD201A"/>
    <w:rsid w:val="00BD4555"/>
    <w:rsid w:val="00C04C80"/>
    <w:rsid w:val="00C051A1"/>
    <w:rsid w:val="00C40874"/>
    <w:rsid w:val="00C53B64"/>
    <w:rsid w:val="00C61253"/>
    <w:rsid w:val="00C61932"/>
    <w:rsid w:val="00C82772"/>
    <w:rsid w:val="00CE36FC"/>
    <w:rsid w:val="00D05F44"/>
    <w:rsid w:val="00D126D4"/>
    <w:rsid w:val="00D379D6"/>
    <w:rsid w:val="00D433B5"/>
    <w:rsid w:val="00D81C71"/>
    <w:rsid w:val="00DC57CB"/>
    <w:rsid w:val="00E00B25"/>
    <w:rsid w:val="00E10ABD"/>
    <w:rsid w:val="00E55C9E"/>
    <w:rsid w:val="00E635B3"/>
    <w:rsid w:val="00EA0BBB"/>
    <w:rsid w:val="00EB27CD"/>
    <w:rsid w:val="00ED53D0"/>
    <w:rsid w:val="00ED67CF"/>
    <w:rsid w:val="00EF1FFF"/>
    <w:rsid w:val="00F2027E"/>
    <w:rsid w:val="00F724C9"/>
    <w:rsid w:val="00F8357A"/>
    <w:rsid w:val="00FA1D6A"/>
    <w:rsid w:val="00FC55FC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675A5"/>
  <w15:docId w15:val="{3A167594-E6C0-436F-B847-7CB579CD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171D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4</cp:revision>
  <cp:lastPrinted>2008-07-11T09:58:00Z</cp:lastPrinted>
  <dcterms:created xsi:type="dcterms:W3CDTF">2022-01-10T08:41:00Z</dcterms:created>
  <dcterms:modified xsi:type="dcterms:W3CDTF">2022-01-10T10:06:00Z</dcterms:modified>
</cp:coreProperties>
</file>