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F230" w14:textId="3DB1B067" w:rsidR="004F43EB" w:rsidRDefault="004F43E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7"/>
        <w:gridCol w:w="10065"/>
      </w:tblGrid>
      <w:tr w:rsidR="004F43EB" w14:paraId="356F9C15" w14:textId="77777777" w:rsidTr="00AF3FC8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</w:tcPr>
          <w:p w14:paraId="43144765" w14:textId="77777777" w:rsidR="004F43EB" w:rsidRDefault="004F43EB" w:rsidP="005C76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BÁNYÁSZATI </w:t>
            </w:r>
            <w:proofErr w:type="gramStart"/>
            <w:r>
              <w:rPr>
                <w:sz w:val="20"/>
                <w:szCs w:val="20"/>
              </w:rPr>
              <w:t>ÉS</w:t>
            </w:r>
            <w:proofErr w:type="gramEnd"/>
            <w:r>
              <w:rPr>
                <w:sz w:val="20"/>
                <w:szCs w:val="20"/>
              </w:rPr>
              <w:t xml:space="preserve"> FÖLDTANI SZOLGÁLAT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C03B625" w14:textId="77777777" w:rsidR="004F43EB" w:rsidRDefault="004F43EB" w:rsidP="005C7625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4F43EB" w14:paraId="57EEBF1F" w14:textId="77777777" w:rsidTr="00AF3FC8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</w:tcPr>
          <w:p w14:paraId="15C3A806" w14:textId="77777777" w:rsidR="004F43EB" w:rsidRDefault="004F43EB" w:rsidP="005C7625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E11B238" w14:textId="77777777" w:rsidR="004F43EB" w:rsidRDefault="004F43EB" w:rsidP="005C76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 tölti ki)</w:t>
            </w:r>
          </w:p>
        </w:tc>
      </w:tr>
      <w:tr w:rsidR="004F43EB" w14:paraId="369DCD7A" w14:textId="77777777" w:rsidTr="00AF3FC8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</w:tcPr>
          <w:p w14:paraId="7D26EB9D" w14:textId="77777777" w:rsidR="004F43EB" w:rsidRDefault="004F43EB" w:rsidP="005C7625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929E0B1" w14:textId="77777777" w:rsidR="004F43EB" w:rsidRDefault="004F43EB" w:rsidP="005C76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A5C9DAD" w14:textId="5EE12C6F" w:rsidR="004F43EB" w:rsidRDefault="004F43EB" w:rsidP="004F43EB">
      <w:pPr>
        <w:autoSpaceDE w:val="0"/>
        <w:autoSpaceDN w:val="0"/>
        <w:adjustRightInd w:val="0"/>
        <w:spacing w:before="120" w:after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KIEGÉSZÍTŐ </w:t>
      </w:r>
      <w:r w:rsidRPr="00B84A15">
        <w:rPr>
          <w:iCs/>
          <w:sz w:val="28"/>
          <w:szCs w:val="28"/>
        </w:rPr>
        <w:t>BÁNYAJÁRADÉK ÖNBEVALLÁS</w:t>
      </w:r>
      <w:r w:rsidR="00E020AA" w:rsidRPr="00053F43">
        <w:rPr>
          <w:iCs/>
          <w:sz w:val="28"/>
          <w:szCs w:val="28"/>
        </w:rPr>
        <w:t>*</w:t>
      </w:r>
    </w:p>
    <w:p w14:paraId="42B7DF9D" w14:textId="77777777" w:rsidR="00AF3FC8" w:rsidRDefault="00AF3FC8" w:rsidP="004F43EB">
      <w:pPr>
        <w:autoSpaceDE w:val="0"/>
        <w:autoSpaceDN w:val="0"/>
        <w:adjustRightInd w:val="0"/>
        <w:spacing w:before="120" w:after="120"/>
        <w:jc w:val="center"/>
        <w:rPr>
          <w:iCs/>
          <w:sz w:val="28"/>
          <w:szCs w:val="28"/>
        </w:rPr>
      </w:pPr>
    </w:p>
    <w:tbl>
      <w:tblPr>
        <w:tblStyle w:val="Rcsostblzat"/>
        <w:tblW w:w="0" w:type="auto"/>
        <w:jc w:val="center"/>
        <w:tblInd w:w="-5791" w:type="dxa"/>
        <w:tblLook w:val="04A0" w:firstRow="1" w:lastRow="0" w:firstColumn="1" w:lastColumn="0" w:noHBand="0" w:noVBand="1"/>
      </w:tblPr>
      <w:tblGrid>
        <w:gridCol w:w="9940"/>
        <w:gridCol w:w="5369"/>
        <w:gridCol w:w="6613"/>
      </w:tblGrid>
      <w:tr w:rsidR="004F43EB" w14:paraId="23671C79" w14:textId="77777777" w:rsidTr="00AF3FC8">
        <w:trPr>
          <w:jc w:val="center"/>
        </w:trPr>
        <w:tc>
          <w:tcPr>
            <w:tcW w:w="9940" w:type="dxa"/>
            <w:vAlign w:val="center"/>
          </w:tcPr>
          <w:p w14:paraId="35D7E797" w14:textId="18FE731F" w:rsidR="004F43EB" w:rsidRPr="004F43EB" w:rsidRDefault="004F43EB" w:rsidP="00F50F2D">
            <w:pPr>
              <w:pStyle w:val="Listaszerbekezds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0"/>
              </w:rPr>
            </w:pPr>
            <w:r w:rsidRPr="004F43EB">
              <w:rPr>
                <w:sz w:val="20"/>
              </w:rPr>
              <w:t>Bányavállalkozó neve</w:t>
            </w:r>
            <w:r>
              <w:rPr>
                <w:sz w:val="20"/>
              </w:rPr>
              <w:t>:</w:t>
            </w:r>
          </w:p>
        </w:tc>
        <w:tc>
          <w:tcPr>
            <w:tcW w:w="5369" w:type="dxa"/>
            <w:vMerge w:val="restart"/>
            <w:vAlign w:val="center"/>
          </w:tcPr>
          <w:p w14:paraId="4793575E" w14:textId="131522F1" w:rsidR="004F43EB" w:rsidRPr="004F43EB" w:rsidRDefault="004F43EB" w:rsidP="00F50F2D">
            <w:pPr>
              <w:pStyle w:val="Listaszerbekezds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F43EB">
              <w:rPr>
                <w:color w:val="000000"/>
                <w:sz w:val="20"/>
                <w:szCs w:val="20"/>
              </w:rPr>
              <w:t>Bányavállalkozó MBFSZ azonosítószáma</w:t>
            </w:r>
          </w:p>
          <w:p w14:paraId="36DC5A28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13" w:type="dxa"/>
            <w:vMerge w:val="restart"/>
            <w:tcBorders>
              <w:bottom w:val="nil"/>
            </w:tcBorders>
            <w:vAlign w:val="center"/>
          </w:tcPr>
          <w:p w14:paraId="3795AC7D" w14:textId="77777777" w:rsidR="004F43EB" w:rsidRPr="004F43EB" w:rsidRDefault="004F43EB" w:rsidP="00F50F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F43EB">
              <w:rPr>
                <w:color w:val="000000"/>
                <w:sz w:val="20"/>
                <w:szCs w:val="20"/>
              </w:rPr>
              <w:t>6. Bevallási időszak:</w:t>
            </w:r>
          </w:p>
          <w:p w14:paraId="3E7B8341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43EB" w14:paraId="3CF7FED8" w14:textId="77777777" w:rsidTr="00AF3FC8">
        <w:trPr>
          <w:jc w:val="center"/>
        </w:trPr>
        <w:tc>
          <w:tcPr>
            <w:tcW w:w="9940" w:type="dxa"/>
            <w:vAlign w:val="center"/>
          </w:tcPr>
          <w:p w14:paraId="45BC08DA" w14:textId="749337DD" w:rsidR="004F43EB" w:rsidRPr="004F43EB" w:rsidRDefault="004F43EB" w:rsidP="00F50F2D">
            <w:pPr>
              <w:pStyle w:val="Listaszerbekezds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0"/>
              </w:rPr>
            </w:pPr>
            <w:r w:rsidRPr="004F43EB">
              <w:rPr>
                <w:sz w:val="20"/>
              </w:rPr>
              <w:t>Bányavállalkozó címe</w:t>
            </w:r>
            <w:r>
              <w:rPr>
                <w:sz w:val="20"/>
              </w:rPr>
              <w:t>:</w:t>
            </w:r>
          </w:p>
        </w:tc>
        <w:tc>
          <w:tcPr>
            <w:tcW w:w="5369" w:type="dxa"/>
            <w:vMerge/>
            <w:vAlign w:val="center"/>
          </w:tcPr>
          <w:p w14:paraId="59AC6431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13" w:type="dxa"/>
            <w:vMerge/>
            <w:tcBorders>
              <w:bottom w:val="nil"/>
            </w:tcBorders>
            <w:vAlign w:val="center"/>
          </w:tcPr>
          <w:p w14:paraId="458C9334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43EB" w14:paraId="1C5D6BE7" w14:textId="77777777" w:rsidTr="00AF3FC8">
        <w:trPr>
          <w:jc w:val="center"/>
        </w:trPr>
        <w:tc>
          <w:tcPr>
            <w:tcW w:w="9940" w:type="dxa"/>
            <w:vAlign w:val="center"/>
          </w:tcPr>
          <w:p w14:paraId="10F86CDA" w14:textId="15E5BE7A" w:rsidR="004F43EB" w:rsidRPr="004F43EB" w:rsidRDefault="004F43EB" w:rsidP="00D61893">
            <w:pPr>
              <w:pStyle w:val="Listaszerbekezds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0"/>
              </w:rPr>
            </w:pPr>
            <w:r w:rsidRPr="004F43EB">
              <w:rPr>
                <w:sz w:val="20"/>
              </w:rPr>
              <w:t>Pénzforgalmi jelzőszám:</w:t>
            </w:r>
          </w:p>
        </w:tc>
        <w:tc>
          <w:tcPr>
            <w:tcW w:w="5369" w:type="dxa"/>
            <w:vMerge/>
            <w:vAlign w:val="center"/>
          </w:tcPr>
          <w:p w14:paraId="2574AC82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13" w:type="dxa"/>
            <w:vMerge w:val="restart"/>
            <w:tcBorders>
              <w:top w:val="nil"/>
            </w:tcBorders>
            <w:vAlign w:val="bottom"/>
          </w:tcPr>
          <w:p w14:paraId="150CE56A" w14:textId="19764823" w:rsidR="004F43EB" w:rsidRPr="004F43EB" w:rsidRDefault="004F43EB" w:rsidP="00F50F2D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4F43EB">
              <w:rPr>
                <w:color w:val="000000"/>
                <w:sz w:val="20"/>
                <w:szCs w:val="20"/>
              </w:rPr>
              <w:t>év                        hónap</w:t>
            </w:r>
            <w:proofErr w:type="gramEnd"/>
          </w:p>
          <w:p w14:paraId="080AAB61" w14:textId="77777777" w:rsidR="004F43EB" w:rsidRPr="004F43EB" w:rsidRDefault="004F43EB" w:rsidP="00F50F2D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4F43EB" w14:paraId="6A8887CD" w14:textId="77777777" w:rsidTr="00AF3FC8">
        <w:trPr>
          <w:jc w:val="center"/>
        </w:trPr>
        <w:tc>
          <w:tcPr>
            <w:tcW w:w="9940" w:type="dxa"/>
            <w:vAlign w:val="center"/>
          </w:tcPr>
          <w:p w14:paraId="47013138" w14:textId="0012D983" w:rsidR="004F43EB" w:rsidRPr="004F43EB" w:rsidRDefault="004F43EB" w:rsidP="00D61893">
            <w:pPr>
              <w:pStyle w:val="Listaszerbekezds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0"/>
              </w:rPr>
            </w:pPr>
            <w:r w:rsidRPr="004F43EB">
              <w:rPr>
                <w:sz w:val="20"/>
              </w:rPr>
              <w:t>Értékesítés nettó árbevétele 2019. évben:</w:t>
            </w:r>
          </w:p>
        </w:tc>
        <w:tc>
          <w:tcPr>
            <w:tcW w:w="5369" w:type="dxa"/>
            <w:vMerge/>
          </w:tcPr>
          <w:p w14:paraId="13CA02F2" w14:textId="77777777" w:rsidR="004F43EB" w:rsidRDefault="004F43EB" w:rsidP="00F50F2D">
            <w:pPr>
              <w:spacing w:before="60" w:after="60"/>
            </w:pPr>
          </w:p>
        </w:tc>
        <w:tc>
          <w:tcPr>
            <w:tcW w:w="6613" w:type="dxa"/>
            <w:vMerge/>
          </w:tcPr>
          <w:p w14:paraId="47DFA9F9" w14:textId="77777777" w:rsidR="004F43EB" w:rsidRDefault="004F43EB" w:rsidP="00F50F2D">
            <w:pPr>
              <w:spacing w:before="60" w:after="60"/>
            </w:pPr>
          </w:p>
        </w:tc>
      </w:tr>
    </w:tbl>
    <w:p w14:paraId="5D1FF5D4" w14:textId="77777777" w:rsidR="00D81C71" w:rsidRDefault="00D81C71" w:rsidP="00F50F2D">
      <w:pPr>
        <w:spacing w:before="60" w:after="60"/>
      </w:pPr>
    </w:p>
    <w:tbl>
      <w:tblPr>
        <w:tblStyle w:val="Rcsostblzat"/>
        <w:tblW w:w="21886" w:type="dxa"/>
        <w:jc w:val="center"/>
        <w:tblInd w:w="-5135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276"/>
        <w:gridCol w:w="1276"/>
        <w:gridCol w:w="1417"/>
        <w:gridCol w:w="1418"/>
        <w:gridCol w:w="1417"/>
        <w:gridCol w:w="1418"/>
        <w:gridCol w:w="1276"/>
        <w:gridCol w:w="1275"/>
        <w:gridCol w:w="1843"/>
        <w:gridCol w:w="1701"/>
        <w:gridCol w:w="1134"/>
        <w:gridCol w:w="1843"/>
        <w:gridCol w:w="1870"/>
      </w:tblGrid>
      <w:tr w:rsidR="00A83A74" w14:paraId="7C8C1E36" w14:textId="77777777" w:rsidTr="00A83A74">
        <w:trPr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14:paraId="00624BC3" w14:textId="285AB119" w:rsidR="00AD5F1D" w:rsidRPr="00AF3FC8" w:rsidRDefault="00AD5F1D" w:rsidP="002503DB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60120AD" w14:textId="3A48C45B" w:rsidR="00AD5F1D" w:rsidRPr="00AF3FC8" w:rsidRDefault="00AD5F1D" w:rsidP="002503DB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44F6678" w14:textId="14A19A59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51AAE61" w14:textId="16AB0028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BA0C690" w14:textId="3931BE5F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1EE3771" w14:textId="4461130F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AD19536" w14:textId="5B250A67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G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5560413" w14:textId="370CF719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FE71403" w14:textId="07704038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EF77907" w14:textId="785C586A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6EAD563" w14:textId="09B8E3EE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A091A9E" w14:textId="150CD9E3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A4F0F91" w14:textId="290F8453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M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615044B" w14:textId="53543A18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N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5F528A2F" w14:textId="614591AB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O</w:t>
            </w:r>
          </w:p>
        </w:tc>
      </w:tr>
      <w:tr w:rsidR="00A83A74" w14:paraId="54E4A2B8" w14:textId="77777777" w:rsidTr="00A83A74">
        <w:trPr>
          <w:jc w:val="center"/>
        </w:trPr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55C0" w14:textId="4F1A76C6" w:rsidR="00E10074" w:rsidRPr="00AF3FC8" w:rsidRDefault="00E10074" w:rsidP="002503DB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 xml:space="preserve">Kitermelt nyersanyag megnevezése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865D" w14:textId="79D77BDF" w:rsidR="00E10074" w:rsidRPr="00AF3FC8" w:rsidRDefault="00E10074" w:rsidP="002503DB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Feldolgozott nyersanyag megnevezése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4892" w14:textId="23C0E4EC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Kitermelt nyersanyag mennyisége (t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D804" w14:textId="3A1AF120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Feldolgozott nyersanyag mennyisége (t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D62B" w14:textId="36A125BA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Kitermelt nyersanyag nettó értékesítési ára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D263" w14:textId="5F3126E3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Feldolgozott nyersanyag nettó értékesítési ára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0497" w14:textId="5140C2C4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Kitermelt nyer</w:t>
            </w:r>
            <w:r w:rsidR="00053F43">
              <w:rPr>
                <w:color w:val="000000"/>
                <w:sz w:val="20"/>
                <w:szCs w:val="16"/>
              </w:rPr>
              <w:t xml:space="preserve">sanyag Rendelet szerinti értéke </w:t>
            </w:r>
            <w:r w:rsidRPr="00AF3FC8">
              <w:rPr>
                <w:color w:val="000000"/>
                <w:sz w:val="20"/>
                <w:szCs w:val="16"/>
              </w:rPr>
              <w:t>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983E" w14:textId="77777777" w:rsidR="00E10074" w:rsidRPr="00AF3FC8" w:rsidRDefault="00E100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 w:rsidRPr="00AF3FC8">
              <w:rPr>
                <w:color w:val="000000"/>
                <w:sz w:val="20"/>
                <w:szCs w:val="16"/>
              </w:rPr>
              <w:t xml:space="preserve">Feldolgozott nyersanyag </w:t>
            </w:r>
          </w:p>
          <w:p w14:paraId="51F712E2" w14:textId="5227ED74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Rendelet szerinti értéke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07C4CB" w14:textId="77777777" w:rsidR="00E10074" w:rsidRPr="00AF3FC8" w:rsidRDefault="00E100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 w:rsidRPr="00AF3FC8">
              <w:rPr>
                <w:color w:val="000000"/>
                <w:sz w:val="20"/>
                <w:szCs w:val="16"/>
              </w:rPr>
              <w:t>Különbözet</w:t>
            </w:r>
          </w:p>
          <w:p w14:paraId="0E9C55E0" w14:textId="1E2F6EC1" w:rsidR="00E10074" w:rsidRPr="00AF3FC8" w:rsidRDefault="00AE5BBE" w:rsidP="00F50F2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k</w:t>
            </w:r>
            <w:r w:rsidR="00E10074" w:rsidRPr="00AF3FC8">
              <w:rPr>
                <w:color w:val="000000"/>
                <w:sz w:val="20"/>
                <w:szCs w:val="16"/>
              </w:rPr>
              <w:t>itermelt</w:t>
            </w:r>
            <w:r w:rsidR="00B75FD3">
              <w:rPr>
                <w:color w:val="000000"/>
                <w:sz w:val="20"/>
                <w:szCs w:val="16"/>
              </w:rPr>
              <w:t xml:space="preserve"> nyersanyag esetén</w:t>
            </w:r>
            <w:r w:rsidR="00053F43">
              <w:rPr>
                <w:color w:val="000000"/>
                <w:sz w:val="20"/>
                <w:szCs w:val="16"/>
              </w:rPr>
              <w:t>**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="00E10074"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B2AF00" w14:textId="77777777" w:rsidR="00E10074" w:rsidRPr="00AF3FC8" w:rsidRDefault="00E100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 w:rsidRPr="00AF3FC8">
              <w:rPr>
                <w:color w:val="000000"/>
                <w:sz w:val="20"/>
                <w:szCs w:val="16"/>
              </w:rPr>
              <w:t>Különbözet</w:t>
            </w:r>
          </w:p>
          <w:p w14:paraId="1E9729D3" w14:textId="7429872A" w:rsidR="00E10074" w:rsidRPr="00AF3FC8" w:rsidRDefault="00AE5BBE" w:rsidP="00F50F2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f</w:t>
            </w:r>
            <w:r w:rsidR="00E10074" w:rsidRPr="00AF3FC8">
              <w:rPr>
                <w:color w:val="000000"/>
                <w:sz w:val="20"/>
                <w:szCs w:val="16"/>
              </w:rPr>
              <w:t>eldolgozott</w:t>
            </w:r>
            <w:r w:rsidR="00B75FD3">
              <w:rPr>
                <w:color w:val="000000"/>
                <w:sz w:val="20"/>
                <w:szCs w:val="16"/>
              </w:rPr>
              <w:t xml:space="preserve"> nyersanyag esetén</w:t>
            </w:r>
            <w:r w:rsidR="00053F43">
              <w:rPr>
                <w:color w:val="000000"/>
                <w:sz w:val="20"/>
                <w:szCs w:val="16"/>
              </w:rPr>
              <w:t>**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="00E10074"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5245D5" w14:textId="0E950B95" w:rsidR="00E10074" w:rsidRPr="00AF3FC8" w:rsidRDefault="00A83A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Kitermelt nyersanyag k</w:t>
            </w:r>
            <w:r w:rsidR="00E10074" w:rsidRPr="00AF3FC8">
              <w:rPr>
                <w:color w:val="000000"/>
                <w:sz w:val="20"/>
                <w:szCs w:val="16"/>
              </w:rPr>
              <w:t>iegészítő bányajáradék</w:t>
            </w:r>
            <w:r>
              <w:rPr>
                <w:color w:val="000000"/>
                <w:sz w:val="20"/>
                <w:szCs w:val="16"/>
              </w:rPr>
              <w:t>ának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vetítési alapja</w:t>
            </w:r>
          </w:p>
          <w:p w14:paraId="282C4704" w14:textId="7F1D54E2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(E Ft)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BDB5E2" w14:textId="396A46E5" w:rsidR="00E10074" w:rsidRPr="00AF3FC8" w:rsidRDefault="00A83A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Feldolgozott nyersanyag k</w:t>
            </w:r>
            <w:r w:rsidR="00E10074" w:rsidRPr="00AF3FC8">
              <w:rPr>
                <w:color w:val="000000"/>
                <w:sz w:val="20"/>
                <w:szCs w:val="16"/>
              </w:rPr>
              <w:t>iegészítő bányajáradék</w:t>
            </w:r>
            <w:r>
              <w:rPr>
                <w:color w:val="000000"/>
                <w:sz w:val="20"/>
                <w:szCs w:val="16"/>
              </w:rPr>
              <w:t>ának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vetítési alapja</w:t>
            </w:r>
          </w:p>
          <w:p w14:paraId="45AD233E" w14:textId="11B9551A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(E Ft)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2DE39B" w14:textId="5B7162C1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Kiegészítő bánya-</w:t>
            </w:r>
            <w:r w:rsidRPr="00AF3FC8">
              <w:rPr>
                <w:color w:val="000000"/>
                <w:sz w:val="20"/>
                <w:szCs w:val="16"/>
              </w:rPr>
              <w:br/>
              <w:t>járadék</w:t>
            </w:r>
            <w:r w:rsidRPr="00AF3FC8">
              <w:rPr>
                <w:color w:val="000000"/>
                <w:sz w:val="20"/>
                <w:szCs w:val="16"/>
              </w:rPr>
              <w:br/>
            </w:r>
            <w:r>
              <w:rPr>
                <w:color w:val="000000"/>
                <w:sz w:val="20"/>
                <w:szCs w:val="16"/>
              </w:rPr>
              <w:t>(</w:t>
            </w:r>
            <w:r w:rsidRPr="00AF3FC8">
              <w:rPr>
                <w:color w:val="000000"/>
                <w:sz w:val="20"/>
                <w:szCs w:val="16"/>
              </w:rPr>
              <w:t>%</w:t>
            </w:r>
            <w:r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74BF65" w14:textId="47A6CD1C" w:rsidR="00E10074" w:rsidRPr="00AF3FC8" w:rsidRDefault="00A83A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Kitermelt nyersanyag k</w:t>
            </w:r>
            <w:r w:rsidR="00E10074" w:rsidRPr="00AF3FC8">
              <w:rPr>
                <w:color w:val="000000"/>
                <w:sz w:val="20"/>
                <w:szCs w:val="16"/>
              </w:rPr>
              <w:t>iegészítő bányajáradék</w:t>
            </w:r>
            <w:r>
              <w:rPr>
                <w:color w:val="000000"/>
                <w:sz w:val="20"/>
                <w:szCs w:val="16"/>
              </w:rPr>
              <w:t>ának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értéke</w:t>
            </w:r>
          </w:p>
          <w:p w14:paraId="6181823B" w14:textId="530E8D7C" w:rsidR="00E10074" w:rsidRPr="00AF3FC8" w:rsidRDefault="00A83A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 xml:space="preserve"> </w:t>
            </w:r>
            <w:r w:rsidR="00E10074" w:rsidRPr="00AF3FC8">
              <w:rPr>
                <w:color w:val="000000"/>
                <w:sz w:val="20"/>
                <w:szCs w:val="16"/>
              </w:rPr>
              <w:t>(E Ft)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4E7D000" w14:textId="27553ECF" w:rsidR="00E10074" w:rsidRPr="00AF3FC8" w:rsidRDefault="00A83A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Feldolgozott nyersanyag k</w:t>
            </w:r>
            <w:r w:rsidR="00E10074" w:rsidRPr="00AF3FC8">
              <w:rPr>
                <w:color w:val="000000"/>
                <w:sz w:val="20"/>
                <w:szCs w:val="16"/>
              </w:rPr>
              <w:t>iegészítő bányajáradék</w:t>
            </w:r>
            <w:r>
              <w:rPr>
                <w:color w:val="000000"/>
                <w:sz w:val="20"/>
                <w:szCs w:val="16"/>
              </w:rPr>
              <w:t>ának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értéke</w:t>
            </w:r>
          </w:p>
          <w:p w14:paraId="406DF1DE" w14:textId="0B317755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(E Ft)</w:t>
            </w:r>
          </w:p>
        </w:tc>
      </w:tr>
      <w:tr w:rsidR="00A83A74" w14:paraId="023A0750" w14:textId="77777777" w:rsidTr="00A83A74">
        <w:trPr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086362" w14:textId="75504585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D9ABBF" w14:textId="133BB9B6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EB60C" w14:textId="393A78DE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BAC746" w14:textId="2F004A98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7B84E5" w14:textId="4BBE4A05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A6356F" w14:textId="43205DE1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5CC0EA" w14:textId="1C1A9705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617F77" w14:textId="44F23CFD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3C362" w14:textId="3B0B0C9F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 xml:space="preserve">I </w:t>
            </w:r>
            <w:r w:rsidRPr="00AF3FC8">
              <w:rPr>
                <w:color w:val="000000"/>
                <w:sz w:val="20"/>
                <w:szCs w:val="16"/>
              </w:rPr>
              <w:t>=</w:t>
            </w:r>
            <w:r>
              <w:rPr>
                <w:color w:val="000000"/>
                <w:sz w:val="20"/>
                <w:szCs w:val="16"/>
              </w:rPr>
              <w:t xml:space="preserve"> E </w:t>
            </w:r>
            <w:r w:rsidRPr="00AF3FC8">
              <w:rPr>
                <w:color w:val="000000"/>
                <w:sz w:val="20"/>
                <w:szCs w:val="16"/>
              </w:rPr>
              <w:t>-</w:t>
            </w:r>
            <w:r>
              <w:rPr>
                <w:color w:val="000000"/>
                <w:sz w:val="20"/>
                <w:szCs w:val="16"/>
              </w:rPr>
              <w:t xml:space="preserve"> G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4B6790" w14:textId="55EB32DC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 xml:space="preserve">J </w:t>
            </w:r>
            <w:r w:rsidRPr="00AF3FC8">
              <w:rPr>
                <w:color w:val="000000"/>
                <w:sz w:val="20"/>
                <w:szCs w:val="16"/>
              </w:rPr>
              <w:t>=</w:t>
            </w:r>
            <w:r>
              <w:rPr>
                <w:color w:val="000000"/>
                <w:sz w:val="20"/>
                <w:szCs w:val="16"/>
              </w:rPr>
              <w:t xml:space="preserve"> F </w:t>
            </w:r>
            <w:r w:rsidRPr="00AF3FC8">
              <w:rPr>
                <w:color w:val="000000"/>
                <w:sz w:val="20"/>
                <w:szCs w:val="16"/>
              </w:rPr>
              <w:t>-</w:t>
            </w:r>
            <w:r>
              <w:rPr>
                <w:color w:val="000000"/>
                <w:sz w:val="20"/>
                <w:szCs w:val="16"/>
              </w:rPr>
              <w:t xml:space="preserve"> 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0B471" w14:textId="6B77D8C7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K</w:t>
            </w:r>
            <w:r w:rsidRPr="00AF3FC8">
              <w:rPr>
                <w:color w:val="000000"/>
                <w:sz w:val="20"/>
                <w:szCs w:val="16"/>
              </w:rPr>
              <w:t xml:space="preserve"> = </w:t>
            </w:r>
            <w:r>
              <w:rPr>
                <w:color w:val="000000"/>
                <w:sz w:val="20"/>
                <w:szCs w:val="16"/>
              </w:rPr>
              <w:t>C</w:t>
            </w:r>
            <w:r w:rsidRPr="00AF3FC8">
              <w:rPr>
                <w:color w:val="000000"/>
                <w:sz w:val="20"/>
                <w:szCs w:val="16"/>
              </w:rPr>
              <w:t xml:space="preserve"> x </w:t>
            </w:r>
            <w:r>
              <w:rPr>
                <w:color w:val="000000"/>
                <w:sz w:val="20"/>
                <w:szCs w:val="16"/>
              </w:rPr>
              <w:t>I</w:t>
            </w:r>
            <w:r w:rsidRPr="00AF3FC8">
              <w:rPr>
                <w:color w:val="000000"/>
                <w:sz w:val="20"/>
                <w:szCs w:val="16"/>
              </w:rPr>
              <w:t>/1000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A6FE35" w14:textId="529C6E24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L</w:t>
            </w:r>
            <w:r w:rsidRPr="00AF3FC8">
              <w:rPr>
                <w:color w:val="000000"/>
                <w:sz w:val="20"/>
                <w:szCs w:val="16"/>
              </w:rPr>
              <w:t xml:space="preserve"> = </w:t>
            </w:r>
            <w:r>
              <w:rPr>
                <w:color w:val="000000"/>
                <w:sz w:val="20"/>
                <w:szCs w:val="16"/>
              </w:rPr>
              <w:t>D</w:t>
            </w:r>
            <w:r w:rsidRPr="00AF3FC8">
              <w:rPr>
                <w:color w:val="000000"/>
                <w:sz w:val="20"/>
                <w:szCs w:val="16"/>
              </w:rPr>
              <w:t xml:space="preserve"> x</w:t>
            </w:r>
            <w:r>
              <w:rPr>
                <w:color w:val="000000"/>
                <w:sz w:val="20"/>
                <w:szCs w:val="16"/>
              </w:rPr>
              <w:t xml:space="preserve"> J</w:t>
            </w:r>
            <w:r w:rsidRPr="00AF3FC8">
              <w:rPr>
                <w:color w:val="000000"/>
                <w:sz w:val="20"/>
                <w:szCs w:val="16"/>
              </w:rPr>
              <w:t>/1000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732913" w14:textId="5B3A8233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5106B7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FB6E14" w14:textId="6EE0EC65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N</w:t>
            </w:r>
            <w:r w:rsidRPr="00AF3FC8">
              <w:rPr>
                <w:color w:val="000000"/>
                <w:sz w:val="20"/>
                <w:szCs w:val="16"/>
              </w:rPr>
              <w:t xml:space="preserve"> = </w:t>
            </w:r>
            <w:r>
              <w:rPr>
                <w:color w:val="000000"/>
                <w:sz w:val="20"/>
                <w:szCs w:val="16"/>
              </w:rPr>
              <w:t>K</w:t>
            </w:r>
            <w:r w:rsidRPr="00AF3FC8">
              <w:rPr>
                <w:color w:val="000000"/>
                <w:sz w:val="20"/>
                <w:szCs w:val="16"/>
              </w:rPr>
              <w:t xml:space="preserve"> x </w:t>
            </w:r>
            <w:r w:rsidR="001476CD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M</w:t>
            </w:r>
            <w:r w:rsidRPr="00AF3FC8">
              <w:rPr>
                <w:color w:val="000000"/>
                <w:sz w:val="20"/>
                <w:szCs w:val="16"/>
              </w:rPr>
              <w:t>/100</w:t>
            </w:r>
            <w:r w:rsidR="001476CD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AED9A" w14:textId="50549F71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O</w:t>
            </w:r>
            <w:r w:rsidRPr="00AF3FC8">
              <w:rPr>
                <w:color w:val="000000"/>
                <w:sz w:val="20"/>
                <w:szCs w:val="16"/>
              </w:rPr>
              <w:t xml:space="preserve"> = </w:t>
            </w:r>
            <w:r>
              <w:rPr>
                <w:color w:val="000000"/>
                <w:sz w:val="20"/>
                <w:szCs w:val="16"/>
              </w:rPr>
              <w:t>L</w:t>
            </w:r>
            <w:r w:rsidRPr="00AF3FC8">
              <w:rPr>
                <w:color w:val="000000"/>
                <w:sz w:val="20"/>
                <w:szCs w:val="16"/>
              </w:rPr>
              <w:t xml:space="preserve"> x </w:t>
            </w:r>
            <w:r w:rsidR="001476CD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M</w:t>
            </w:r>
            <w:r w:rsidRPr="00AF3FC8">
              <w:rPr>
                <w:color w:val="000000"/>
                <w:sz w:val="20"/>
                <w:szCs w:val="16"/>
              </w:rPr>
              <w:t>/100</w:t>
            </w:r>
            <w:r w:rsidR="001476CD">
              <w:rPr>
                <w:color w:val="000000"/>
                <w:sz w:val="20"/>
                <w:szCs w:val="16"/>
              </w:rPr>
              <w:t>)</w:t>
            </w:r>
          </w:p>
        </w:tc>
      </w:tr>
      <w:tr w:rsidR="00A83A74" w14:paraId="73CC02BA" w14:textId="77777777" w:rsidTr="00A83A74">
        <w:trPr>
          <w:jc w:val="center"/>
        </w:trPr>
        <w:tc>
          <w:tcPr>
            <w:tcW w:w="1305" w:type="dxa"/>
            <w:tcBorders>
              <w:top w:val="single" w:sz="12" w:space="0" w:color="auto"/>
            </w:tcBorders>
          </w:tcPr>
          <w:p w14:paraId="62435B36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D0F15CF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6C49551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EA12C93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837EFAD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4F28562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6F3C9A8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18C0FB1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542D516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FF59A62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C30A94D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DBA0A6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1AEEA8E" w14:textId="2AD8D39A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E6912CA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3002BAFB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5F1D" w14:paraId="2A4289CE" w14:textId="77777777" w:rsidTr="00A83A74">
        <w:trPr>
          <w:jc w:val="center"/>
        </w:trPr>
        <w:tc>
          <w:tcPr>
            <w:tcW w:w="18173" w:type="dxa"/>
            <w:gridSpan w:val="13"/>
            <w:tcBorders>
              <w:bottom w:val="single" w:sz="4" w:space="0" w:color="auto"/>
            </w:tcBorders>
          </w:tcPr>
          <w:p w14:paraId="44334B1D" w14:textId="24AAF99F" w:rsidR="00AD5F1D" w:rsidRDefault="00AD5F1D" w:rsidP="00F50F2D">
            <w:pPr>
              <w:spacing w:before="60" w:after="60"/>
            </w:pPr>
            <w:r>
              <w:t xml:space="preserve">Összesen: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D564B5" w14:textId="77777777" w:rsidR="00AD5F1D" w:rsidRDefault="00AD5F1D" w:rsidP="00F50F2D">
            <w:pPr>
              <w:spacing w:before="60" w:after="60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B857767" w14:textId="77777777" w:rsidR="00AD5F1D" w:rsidRDefault="00AD5F1D" w:rsidP="00F50F2D">
            <w:pPr>
              <w:spacing w:before="60" w:after="60"/>
            </w:pPr>
          </w:p>
        </w:tc>
      </w:tr>
      <w:tr w:rsidR="00AD5F1D" w14:paraId="5651C8B8" w14:textId="77777777" w:rsidTr="00A83A74">
        <w:trPr>
          <w:jc w:val="center"/>
        </w:trPr>
        <w:tc>
          <w:tcPr>
            <w:tcW w:w="18173" w:type="dxa"/>
            <w:gridSpan w:val="13"/>
            <w:tcBorders>
              <w:left w:val="nil"/>
              <w:right w:val="nil"/>
            </w:tcBorders>
          </w:tcPr>
          <w:p w14:paraId="789D6E06" w14:textId="77777777" w:rsidR="00AD5F1D" w:rsidRDefault="00AD5F1D" w:rsidP="00FC263D"/>
        </w:tc>
        <w:tc>
          <w:tcPr>
            <w:tcW w:w="1843" w:type="dxa"/>
            <w:tcBorders>
              <w:left w:val="nil"/>
              <w:right w:val="nil"/>
            </w:tcBorders>
          </w:tcPr>
          <w:p w14:paraId="4A92D8EF" w14:textId="77777777" w:rsidR="00AD5F1D" w:rsidRDefault="00AD5F1D" w:rsidP="00FC263D"/>
        </w:tc>
        <w:tc>
          <w:tcPr>
            <w:tcW w:w="1870" w:type="dxa"/>
            <w:tcBorders>
              <w:left w:val="nil"/>
              <w:right w:val="nil"/>
            </w:tcBorders>
          </w:tcPr>
          <w:p w14:paraId="7E99334B" w14:textId="77777777" w:rsidR="00AD5F1D" w:rsidRDefault="00AD5F1D" w:rsidP="00FC263D"/>
        </w:tc>
      </w:tr>
      <w:tr w:rsidR="00AD5F1D" w14:paraId="05424876" w14:textId="77777777" w:rsidTr="001E753A">
        <w:trPr>
          <w:jc w:val="center"/>
        </w:trPr>
        <w:tc>
          <w:tcPr>
            <w:tcW w:w="21886" w:type="dxa"/>
            <w:gridSpan w:val="15"/>
          </w:tcPr>
          <w:p w14:paraId="24CA7048" w14:textId="1CCB853E" w:rsidR="00AD5F1D" w:rsidRDefault="00AD5F1D" w:rsidP="00F50F2D">
            <w:pPr>
              <w:spacing w:before="60" w:after="60"/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5E64BB">
              <w:rPr>
                <w:color w:val="000000"/>
                <w:sz w:val="20"/>
                <w:szCs w:val="20"/>
              </w:rPr>
              <w:t>Az önbevallást készítő neve, telefonszáma:</w:t>
            </w:r>
          </w:p>
        </w:tc>
      </w:tr>
      <w:tr w:rsidR="00AD5F1D" w14:paraId="7D68BF7E" w14:textId="77777777" w:rsidTr="005D2476">
        <w:trPr>
          <w:jc w:val="center"/>
        </w:trPr>
        <w:tc>
          <w:tcPr>
            <w:tcW w:w="21886" w:type="dxa"/>
            <w:gridSpan w:val="15"/>
          </w:tcPr>
          <w:p w14:paraId="4A7B75F3" w14:textId="50D3E0FA" w:rsidR="00AD5F1D" w:rsidRDefault="00AD5F1D" w:rsidP="00F50F2D">
            <w:pPr>
              <w:spacing w:before="60" w:after="60"/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Pr="005E64BB">
              <w:rPr>
                <w:color w:val="000000"/>
                <w:sz w:val="20"/>
                <w:szCs w:val="20"/>
              </w:rPr>
              <w:t>Dátum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>:                   év</w:t>
            </w:r>
            <w:proofErr w:type="gramEnd"/>
            <w:r w:rsidRPr="005E64BB">
              <w:rPr>
                <w:color w:val="000000"/>
                <w:sz w:val="20"/>
                <w:szCs w:val="20"/>
              </w:rPr>
              <w:t xml:space="preserve">                    hó                 nap</w:t>
            </w:r>
          </w:p>
        </w:tc>
      </w:tr>
    </w:tbl>
    <w:tbl>
      <w:tblPr>
        <w:tblW w:w="21897" w:type="dxa"/>
        <w:jc w:val="center"/>
        <w:tblInd w:w="-2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1"/>
        <w:gridCol w:w="2053"/>
        <w:gridCol w:w="1742"/>
        <w:gridCol w:w="1530"/>
        <w:gridCol w:w="2493"/>
        <w:gridCol w:w="526"/>
        <w:gridCol w:w="1650"/>
        <w:gridCol w:w="6702"/>
      </w:tblGrid>
      <w:tr w:rsidR="00F50F2D" w:rsidRPr="005E64BB" w14:paraId="503E7225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6E74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431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3A6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E11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A831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4DB9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79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D57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</w:tr>
      <w:tr w:rsidR="00F50F2D" w:rsidRPr="005E64BB" w14:paraId="16153D79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07C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CC2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12A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8B41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F662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92A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8BF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514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</w:tr>
      <w:tr w:rsidR="00F50F2D" w:rsidRPr="005E64BB" w14:paraId="51961C54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270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77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B5D6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91E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4FD7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P.H.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DC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A53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7FA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</w:tr>
      <w:tr w:rsidR="00F50F2D" w:rsidRPr="005E64BB" w14:paraId="5421CD79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9BAF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41E4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C64F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F8D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FFAB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F19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BBF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190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</w:tr>
      <w:tr w:rsidR="00F50F2D" w:rsidRPr="005E64BB" w14:paraId="278343B0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4D5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C1C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1A7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EFA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C636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3D7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139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Bányavállalkozó aláírása</w:t>
            </w:r>
          </w:p>
        </w:tc>
      </w:tr>
    </w:tbl>
    <w:p w14:paraId="7937B0FE" w14:textId="324F59E1" w:rsidR="00F50F2D" w:rsidRDefault="00F50F2D" w:rsidP="00FC263D"/>
    <w:p w14:paraId="2937D858" w14:textId="77777777" w:rsidR="00F50F2D" w:rsidRDefault="00F50F2D">
      <w:r>
        <w:br w:type="page"/>
      </w:r>
    </w:p>
    <w:tbl>
      <w:tblPr>
        <w:tblpPr w:leftFromText="141" w:rightFromText="141" w:vertAnchor="page" w:horzAnchor="margin" w:tblpXSpec="center" w:tblpY="4271"/>
        <w:tblW w:w="0" w:type="auto"/>
        <w:tblLook w:val="04A0" w:firstRow="1" w:lastRow="0" w:firstColumn="1" w:lastColumn="0" w:noHBand="0" w:noVBand="1"/>
      </w:tblPr>
      <w:tblGrid>
        <w:gridCol w:w="2694"/>
        <w:gridCol w:w="18852"/>
      </w:tblGrid>
      <w:tr w:rsidR="0073589F" w:rsidRPr="00B84A15" w14:paraId="3A3D3A03" w14:textId="77777777" w:rsidTr="00105D76">
        <w:tc>
          <w:tcPr>
            <w:tcW w:w="2694" w:type="dxa"/>
          </w:tcPr>
          <w:p w14:paraId="2715F162" w14:textId="77777777" w:rsidR="0073589F" w:rsidRPr="00B84A15" w:rsidRDefault="0073589F" w:rsidP="00105D76">
            <w:pPr>
              <w:spacing w:before="60" w:after="60" w:line="312" w:lineRule="auto"/>
            </w:pPr>
            <w:r>
              <w:lastRenderedPageBreak/>
              <w:t>5</w:t>
            </w:r>
            <w:r w:rsidRPr="00B84A15">
              <w:t xml:space="preserve">. </w:t>
            </w:r>
            <w:r>
              <w:t>cellá</w:t>
            </w:r>
            <w:r w:rsidRPr="00B84A15">
              <w:t>hoz</w:t>
            </w:r>
          </w:p>
        </w:tc>
        <w:tc>
          <w:tcPr>
            <w:tcW w:w="18852" w:type="dxa"/>
          </w:tcPr>
          <w:p w14:paraId="0FDA06A2" w14:textId="77777777" w:rsidR="0073589F" w:rsidRPr="00B84A15" w:rsidRDefault="0073589F" w:rsidP="00105D76">
            <w:pPr>
              <w:spacing w:before="60" w:after="60" w:line="312" w:lineRule="auto"/>
            </w:pPr>
            <w:r>
              <w:t>A cégbírósági adatbázisban szereplő é</w:t>
            </w:r>
            <w:r w:rsidRPr="00B26446">
              <w:t xml:space="preserve">ves beszámoló </w:t>
            </w:r>
            <w:r>
              <w:t>ö</w:t>
            </w:r>
            <w:r w:rsidRPr="00B26446">
              <w:t xml:space="preserve">sszköltség eljárással készített </w:t>
            </w:r>
            <w:proofErr w:type="spellStart"/>
            <w:r>
              <w:t>e</w:t>
            </w:r>
            <w:r w:rsidRPr="00B26446">
              <w:t>redménykimutatás</w:t>
            </w:r>
            <w:proofErr w:type="spellEnd"/>
            <w:r>
              <w:t xml:space="preserve"> sorában feltüntetett összeg ezer Ft-ban.</w:t>
            </w:r>
          </w:p>
        </w:tc>
      </w:tr>
      <w:tr w:rsidR="0073589F" w:rsidRPr="00B84A15" w14:paraId="7842925B" w14:textId="77777777" w:rsidTr="00105D76">
        <w:tc>
          <w:tcPr>
            <w:tcW w:w="2694" w:type="dxa"/>
          </w:tcPr>
          <w:p w14:paraId="1A34D907" w14:textId="2BA5F59D" w:rsidR="0073589F" w:rsidRPr="00B84A15" w:rsidRDefault="0073589F" w:rsidP="00E10074">
            <w:pPr>
              <w:spacing w:before="60" w:after="60" w:line="312" w:lineRule="auto"/>
            </w:pPr>
            <w:r>
              <w:t xml:space="preserve">A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78769517" w14:textId="57672D53" w:rsidR="0073589F" w:rsidRPr="00B84A15" w:rsidRDefault="0073589F" w:rsidP="002503DB">
            <w:pPr>
              <w:spacing w:before="60" w:after="60" w:line="312" w:lineRule="auto"/>
            </w:pPr>
            <w:r>
              <w:t xml:space="preserve">A </w:t>
            </w:r>
            <w:r w:rsidR="009D35A6">
              <w:t xml:space="preserve">kitermelt nyersanyag </w:t>
            </w:r>
            <w:r>
              <w:t>Rendelet 1. § (2) bekezdés a)</w:t>
            </w:r>
            <w:proofErr w:type="spellStart"/>
            <w:r>
              <w:t>-e</w:t>
            </w:r>
            <w:proofErr w:type="spellEnd"/>
            <w:r>
              <w:t>) pontjaiban szereplő megnevezése.</w:t>
            </w:r>
          </w:p>
        </w:tc>
      </w:tr>
      <w:tr w:rsidR="0073589F" w:rsidRPr="00B84A15" w14:paraId="119F1C97" w14:textId="77777777" w:rsidTr="00105D76">
        <w:tc>
          <w:tcPr>
            <w:tcW w:w="2694" w:type="dxa"/>
          </w:tcPr>
          <w:p w14:paraId="516D8F36" w14:textId="0E2A344C" w:rsidR="0073589F" w:rsidRDefault="0073589F" w:rsidP="00AD5F1D">
            <w:pPr>
              <w:spacing w:before="60" w:after="60" w:line="312" w:lineRule="auto"/>
            </w:pPr>
            <w:r>
              <w:t xml:space="preserve">B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731BEEA5" w14:textId="2C42A40B" w:rsidR="0073589F" w:rsidRDefault="0073589F" w:rsidP="002503DB">
            <w:pPr>
              <w:spacing w:before="60" w:after="60" w:line="312" w:lineRule="auto"/>
            </w:pPr>
            <w:r>
              <w:t xml:space="preserve">A </w:t>
            </w:r>
            <w:r w:rsidR="009D35A6">
              <w:t xml:space="preserve">forgalmazott nyersanyag </w:t>
            </w:r>
            <w:r>
              <w:t>Rendelet 1. § (2) bekezdés a)</w:t>
            </w:r>
            <w:proofErr w:type="spellStart"/>
            <w:r>
              <w:t>-e</w:t>
            </w:r>
            <w:proofErr w:type="spellEnd"/>
            <w:r>
              <w:t>) pontjaiban szereplő megnevezése.</w:t>
            </w:r>
          </w:p>
        </w:tc>
      </w:tr>
      <w:tr w:rsidR="0073589F" w:rsidRPr="00B84A15" w14:paraId="0AF41D97" w14:textId="77777777" w:rsidTr="00105D76">
        <w:tc>
          <w:tcPr>
            <w:tcW w:w="2694" w:type="dxa"/>
          </w:tcPr>
          <w:p w14:paraId="006B92E1" w14:textId="21D325DA" w:rsidR="0073589F" w:rsidRDefault="0073589F" w:rsidP="00AD5F1D">
            <w:pPr>
              <w:spacing w:before="60" w:after="60" w:line="312" w:lineRule="auto"/>
            </w:pPr>
            <w:r>
              <w:t xml:space="preserve">C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39EE6DB9" w14:textId="1C7EAE91" w:rsidR="0073589F" w:rsidRDefault="0073589F" w:rsidP="002503DB">
            <w:pPr>
              <w:spacing w:before="60" w:after="60" w:line="312" w:lineRule="auto"/>
            </w:pPr>
            <w:r>
              <w:t>A kitermelt nyersanyag mennyisége tonnában.</w:t>
            </w:r>
          </w:p>
        </w:tc>
      </w:tr>
      <w:tr w:rsidR="0073589F" w:rsidRPr="00B84A15" w14:paraId="164456FC" w14:textId="77777777" w:rsidTr="00105D76">
        <w:tc>
          <w:tcPr>
            <w:tcW w:w="2694" w:type="dxa"/>
          </w:tcPr>
          <w:p w14:paraId="0E1DE259" w14:textId="71C35364" w:rsidR="0073589F" w:rsidRDefault="0073589F" w:rsidP="00AD5F1D">
            <w:pPr>
              <w:spacing w:before="60" w:after="60" w:line="312" w:lineRule="auto"/>
            </w:pPr>
            <w:r>
              <w:t xml:space="preserve">D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2B813112" w14:textId="4AD53DD7" w:rsidR="0073589F" w:rsidRDefault="0073589F" w:rsidP="002503DB">
            <w:pPr>
              <w:spacing w:before="60" w:after="60" w:line="312" w:lineRule="auto"/>
            </w:pPr>
            <w:r>
              <w:t>A feldolgozott nyersanyag mennyisége tonnában.</w:t>
            </w:r>
          </w:p>
        </w:tc>
      </w:tr>
      <w:tr w:rsidR="0073589F" w:rsidRPr="00B84A15" w14:paraId="40F293A2" w14:textId="77777777" w:rsidTr="00105D76">
        <w:tc>
          <w:tcPr>
            <w:tcW w:w="2694" w:type="dxa"/>
          </w:tcPr>
          <w:p w14:paraId="67583CD8" w14:textId="6D6326C0" w:rsidR="0073589F" w:rsidRPr="00B84A15" w:rsidRDefault="0073589F" w:rsidP="00E10074">
            <w:pPr>
              <w:spacing w:before="60" w:after="60" w:line="312" w:lineRule="auto"/>
            </w:pPr>
            <w:r>
              <w:t xml:space="preserve">E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3F231BE9" w14:textId="4A9D0B9C" w:rsidR="0073589F" w:rsidRPr="00B84A15" w:rsidRDefault="0073589F" w:rsidP="00105D76">
            <w:pPr>
              <w:spacing w:before="60" w:after="60" w:line="312" w:lineRule="auto"/>
            </w:pPr>
            <w:r>
              <w:t>A kitermelt nyersanyag számlával igazolt nettó értékesítési ára (Ft/t</w:t>
            </w:r>
            <w:r w:rsidR="00B75FD3">
              <w:t>onna</w:t>
            </w:r>
            <w:r>
              <w:t>).</w:t>
            </w:r>
          </w:p>
        </w:tc>
      </w:tr>
      <w:tr w:rsidR="0073589F" w:rsidRPr="00B84A15" w14:paraId="645F3E82" w14:textId="77777777" w:rsidTr="00105D76">
        <w:tc>
          <w:tcPr>
            <w:tcW w:w="2694" w:type="dxa"/>
          </w:tcPr>
          <w:p w14:paraId="62FA7CAD" w14:textId="23CB85D9" w:rsidR="0073589F" w:rsidRDefault="0073589F" w:rsidP="00AD5F1D">
            <w:pPr>
              <w:spacing w:before="60" w:after="60" w:line="312" w:lineRule="auto"/>
            </w:pPr>
            <w:r>
              <w:t xml:space="preserve">F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3E8DE38C" w14:textId="05D3353E" w:rsidR="0073589F" w:rsidRDefault="0073589F" w:rsidP="0073589F">
            <w:pPr>
              <w:spacing w:before="60" w:after="60" w:line="312" w:lineRule="auto"/>
            </w:pPr>
            <w:r>
              <w:t>A feldolgozott nyersanyag számlával igazolt nettó értékesítési ára (Ft/t</w:t>
            </w:r>
            <w:r w:rsidR="00B75FD3">
              <w:t>onna</w:t>
            </w:r>
            <w:r>
              <w:t>).</w:t>
            </w:r>
          </w:p>
        </w:tc>
      </w:tr>
      <w:tr w:rsidR="0073589F" w:rsidRPr="00B84A15" w14:paraId="1A7749AC" w14:textId="77777777" w:rsidTr="00105D76">
        <w:tc>
          <w:tcPr>
            <w:tcW w:w="2694" w:type="dxa"/>
          </w:tcPr>
          <w:p w14:paraId="3D3DB904" w14:textId="51DA9F7C" w:rsidR="0073589F" w:rsidRPr="00B84A15" w:rsidRDefault="0073589F" w:rsidP="00E10074">
            <w:pPr>
              <w:spacing w:before="60" w:after="60" w:line="312" w:lineRule="auto"/>
            </w:pPr>
            <w:r>
              <w:t>G</w:t>
            </w:r>
            <w:r w:rsidRPr="00B84A15">
              <w:t xml:space="preserve"> oszlophoz</w:t>
            </w:r>
          </w:p>
        </w:tc>
        <w:tc>
          <w:tcPr>
            <w:tcW w:w="18852" w:type="dxa"/>
          </w:tcPr>
          <w:p w14:paraId="03EF9D6E" w14:textId="12AE4FA3" w:rsidR="0073589F" w:rsidRPr="00FE3F1D" w:rsidRDefault="0073589F" w:rsidP="00105D76">
            <w:pPr>
              <w:autoSpaceDE w:val="0"/>
              <w:autoSpaceDN w:val="0"/>
              <w:adjustRightInd w:val="0"/>
              <w:spacing w:before="60" w:after="60" w:line="312" w:lineRule="auto"/>
              <w:rPr>
                <w:bCs/>
              </w:rPr>
            </w:pPr>
            <w:r>
              <w:t>A kitermelt nyersanyag Rendelet 1. § (2) bekezdés a)</w:t>
            </w:r>
            <w:proofErr w:type="spellStart"/>
            <w:r>
              <w:t>-e</w:t>
            </w:r>
            <w:proofErr w:type="spellEnd"/>
            <w:r>
              <w:t>) pontjaiban szereplő értéke (Ft/t</w:t>
            </w:r>
            <w:r w:rsidR="00B75FD3">
              <w:t>onna</w:t>
            </w:r>
            <w:r>
              <w:t>)</w:t>
            </w:r>
            <w:r>
              <w:rPr>
                <w:bCs/>
              </w:rPr>
              <w:t>.</w:t>
            </w:r>
          </w:p>
        </w:tc>
      </w:tr>
      <w:tr w:rsidR="0073589F" w:rsidRPr="00B84A15" w14:paraId="67D6BD9F" w14:textId="77777777" w:rsidTr="00105D76">
        <w:tc>
          <w:tcPr>
            <w:tcW w:w="2694" w:type="dxa"/>
          </w:tcPr>
          <w:p w14:paraId="65887E2F" w14:textId="3A727373" w:rsidR="0073589F" w:rsidRDefault="0073589F" w:rsidP="00AD5F1D">
            <w:pPr>
              <w:spacing w:before="60" w:after="60" w:line="312" w:lineRule="auto"/>
            </w:pPr>
            <w:r>
              <w:t xml:space="preserve">H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405DC18B" w14:textId="4431D7F6" w:rsidR="0073589F" w:rsidRDefault="0073589F" w:rsidP="00105D76">
            <w:pPr>
              <w:autoSpaceDE w:val="0"/>
              <w:autoSpaceDN w:val="0"/>
              <w:adjustRightInd w:val="0"/>
              <w:spacing w:before="60" w:after="60" w:line="312" w:lineRule="auto"/>
            </w:pPr>
            <w:r>
              <w:t>A feldolgozott nyersanyag Rendelet 1. § (2) bekezdés a)</w:t>
            </w:r>
            <w:proofErr w:type="spellStart"/>
            <w:r>
              <w:t>-e</w:t>
            </w:r>
            <w:proofErr w:type="spellEnd"/>
            <w:r>
              <w:t>) pontjaiban szereplő értéke (Ft/t</w:t>
            </w:r>
            <w:r w:rsidR="00B75FD3">
              <w:t>onna</w:t>
            </w:r>
            <w:r>
              <w:t>)</w:t>
            </w:r>
            <w:r>
              <w:rPr>
                <w:bCs/>
              </w:rPr>
              <w:t>.</w:t>
            </w:r>
          </w:p>
        </w:tc>
      </w:tr>
      <w:tr w:rsidR="0073589F" w:rsidRPr="00B84A15" w14:paraId="6DE2D0E0" w14:textId="77777777" w:rsidTr="00105D76">
        <w:tc>
          <w:tcPr>
            <w:tcW w:w="2694" w:type="dxa"/>
          </w:tcPr>
          <w:p w14:paraId="00EDAFAB" w14:textId="53C3CEAE" w:rsidR="0073589F" w:rsidRPr="00B84A15" w:rsidRDefault="0073589F" w:rsidP="00E10074">
            <w:pPr>
              <w:spacing w:before="60" w:after="60" w:line="312" w:lineRule="auto"/>
            </w:pPr>
            <w:r>
              <w:t>I</w:t>
            </w:r>
            <w:r w:rsidRPr="00B84A15">
              <w:t xml:space="preserve"> oszlophoz</w:t>
            </w:r>
          </w:p>
        </w:tc>
        <w:tc>
          <w:tcPr>
            <w:tcW w:w="18852" w:type="dxa"/>
          </w:tcPr>
          <w:p w14:paraId="3978E480" w14:textId="73922CF3" w:rsidR="0073589F" w:rsidRPr="00B84A15" w:rsidRDefault="0073589F" w:rsidP="00561DDB">
            <w:pPr>
              <w:spacing w:before="60" w:after="60" w:line="312" w:lineRule="auto"/>
            </w:pPr>
            <w:r>
              <w:t>A kitermelt nyersanyag számlával igazolt nettó értékesítési árának (E oszlop) és a kitermelt nyersanyag Rendelet szerinti értékének (G oszlop) különbözete (Ft/t</w:t>
            </w:r>
            <w:r w:rsidR="00B75FD3">
              <w:t>onna</w:t>
            </w:r>
            <w:r>
              <w:t>).</w:t>
            </w:r>
            <w:r w:rsidR="00DF34D4">
              <w:t xml:space="preserve">  </w:t>
            </w:r>
            <w:r w:rsidR="00561DDB">
              <w:t xml:space="preserve"> </w:t>
            </w:r>
            <w:r w:rsidR="00561DDB">
              <w:t>Nulla vagy negatív különbözeti érték esetében a táblázat további oszlopainak (K−O) kitöltése szükségtelen.</w:t>
            </w:r>
          </w:p>
        </w:tc>
      </w:tr>
      <w:tr w:rsidR="0073589F" w:rsidRPr="00B84A15" w14:paraId="46757BB2" w14:textId="77777777" w:rsidTr="00105D76">
        <w:tc>
          <w:tcPr>
            <w:tcW w:w="2694" w:type="dxa"/>
          </w:tcPr>
          <w:p w14:paraId="05E39349" w14:textId="5623B4F8" w:rsidR="0073589F" w:rsidRDefault="0073589F" w:rsidP="00AD5F1D">
            <w:pPr>
              <w:spacing w:before="60" w:after="60" w:line="312" w:lineRule="auto"/>
            </w:pPr>
            <w:r>
              <w:t xml:space="preserve">J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06961377" w14:textId="7F1B0869" w:rsidR="0073589F" w:rsidRDefault="0073589F" w:rsidP="00561DDB">
            <w:pPr>
              <w:spacing w:before="60" w:after="60" w:line="312" w:lineRule="auto"/>
            </w:pPr>
            <w:r>
              <w:t>A feldolgozott nyersanyag számlával igazolt nettó értékesítési árának (F oszlop) és a feldolgozott nyersanyag Rendelet szerinti értékének (H oszlop) különbözete (Ft/t</w:t>
            </w:r>
            <w:r w:rsidR="00B75FD3">
              <w:t>onna</w:t>
            </w:r>
            <w:r>
              <w:t>).</w:t>
            </w:r>
            <w:r w:rsidR="00DF34D4">
              <w:t xml:space="preserve">  </w:t>
            </w:r>
            <w:r w:rsidR="00561DDB">
              <w:t xml:space="preserve"> </w:t>
            </w:r>
            <w:r w:rsidR="00561DDB">
              <w:t>Nulla vagy negatív különbözeti érték esetében a táblázat további oszlopainak (K−O) kitöltése szükségtelen.</w:t>
            </w:r>
          </w:p>
        </w:tc>
      </w:tr>
      <w:tr w:rsidR="0073589F" w:rsidRPr="00B84A15" w14:paraId="7E0C6A4A" w14:textId="77777777" w:rsidTr="00105D76">
        <w:tc>
          <w:tcPr>
            <w:tcW w:w="2694" w:type="dxa"/>
          </w:tcPr>
          <w:p w14:paraId="4B2B4B20" w14:textId="32E2830F" w:rsidR="0073589F" w:rsidRPr="00B84A15" w:rsidRDefault="0073589F" w:rsidP="00E10074">
            <w:pPr>
              <w:spacing w:before="60" w:after="60" w:line="312" w:lineRule="auto"/>
            </w:pPr>
            <w:r>
              <w:t>K</w:t>
            </w:r>
            <w:r w:rsidRPr="00B84A15">
              <w:t xml:space="preserve"> oszlophoz</w:t>
            </w:r>
          </w:p>
        </w:tc>
        <w:tc>
          <w:tcPr>
            <w:tcW w:w="18852" w:type="dxa"/>
          </w:tcPr>
          <w:p w14:paraId="56EDDB8C" w14:textId="3C6B450D" w:rsidR="0073589F" w:rsidRPr="00B84A15" w:rsidRDefault="0073589F" w:rsidP="0073589F">
            <w:pPr>
              <w:spacing w:before="60" w:after="60" w:line="312" w:lineRule="auto"/>
            </w:pPr>
            <w:r>
              <w:rPr>
                <w:color w:val="000000"/>
              </w:rPr>
              <w:t>A kitermelt nyersanyag mennyiségének (C oszlop) és az I oszlop értékének szorzata ezer forintban megadva.</w:t>
            </w:r>
          </w:p>
        </w:tc>
      </w:tr>
      <w:tr w:rsidR="0073589F" w:rsidRPr="00B84A15" w14:paraId="20574607" w14:textId="77777777" w:rsidTr="00105D76">
        <w:tc>
          <w:tcPr>
            <w:tcW w:w="2694" w:type="dxa"/>
          </w:tcPr>
          <w:p w14:paraId="780D1C99" w14:textId="3DB264AC" w:rsidR="0073589F" w:rsidRDefault="0073589F" w:rsidP="00AD5F1D">
            <w:pPr>
              <w:spacing w:before="60" w:after="60" w:line="312" w:lineRule="auto"/>
            </w:pPr>
            <w:r>
              <w:t xml:space="preserve">L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2A0F19A3" w14:textId="581ADB6F" w:rsidR="0073589F" w:rsidRPr="00F170C8" w:rsidRDefault="0073589F" w:rsidP="0073589F">
            <w:pPr>
              <w:spacing w:before="60" w:after="60" w:line="312" w:lineRule="auto"/>
              <w:rPr>
                <w:color w:val="000000"/>
              </w:rPr>
            </w:pPr>
            <w:r>
              <w:rPr>
                <w:color w:val="000000"/>
              </w:rPr>
              <w:t>A feldolgozott nyersanyag mennyiségének (D oszlop) és az J oszlop értékének szorzata ezer forintban megadva.</w:t>
            </w:r>
          </w:p>
        </w:tc>
      </w:tr>
      <w:tr w:rsidR="0073589F" w:rsidRPr="00B84A15" w14:paraId="63B8C14E" w14:textId="77777777" w:rsidTr="00105D76">
        <w:tc>
          <w:tcPr>
            <w:tcW w:w="2694" w:type="dxa"/>
          </w:tcPr>
          <w:p w14:paraId="3CEB61CC" w14:textId="2CE0E281" w:rsidR="0073589F" w:rsidRPr="00B84A15" w:rsidRDefault="0073589F" w:rsidP="00105D76">
            <w:pPr>
              <w:spacing w:before="60" w:after="60" w:line="312" w:lineRule="auto"/>
            </w:pPr>
            <w:r>
              <w:t>M</w:t>
            </w:r>
            <w:r w:rsidRPr="00B84A15">
              <w:t xml:space="preserve"> oszlophoz</w:t>
            </w:r>
          </w:p>
        </w:tc>
        <w:tc>
          <w:tcPr>
            <w:tcW w:w="18852" w:type="dxa"/>
          </w:tcPr>
          <w:p w14:paraId="2D1397F1" w14:textId="760E273D" w:rsidR="0073589F" w:rsidRPr="00F170C8" w:rsidRDefault="0073589F" w:rsidP="00105D76">
            <w:pPr>
              <w:spacing w:before="60" w:after="60" w:line="312" w:lineRule="auto"/>
              <w:rPr>
                <w:color w:val="000000"/>
              </w:rPr>
            </w:pPr>
            <w:r>
              <w:t xml:space="preserve">A </w:t>
            </w:r>
            <w:r w:rsidR="001476CD">
              <w:t xml:space="preserve">kiegészítő bányajáradék </w:t>
            </w:r>
            <w:r>
              <w:t>Rendelet 1. § (2) bekezdésében %-ban meghatározott mérték</w:t>
            </w:r>
            <w:r w:rsidR="001476CD">
              <w:t>e</w:t>
            </w:r>
            <w:r>
              <w:t>.</w:t>
            </w:r>
          </w:p>
        </w:tc>
      </w:tr>
      <w:tr w:rsidR="0073589F" w:rsidRPr="00B84A15" w14:paraId="5E1E7E35" w14:textId="77777777" w:rsidTr="00105D76">
        <w:tc>
          <w:tcPr>
            <w:tcW w:w="2694" w:type="dxa"/>
          </w:tcPr>
          <w:p w14:paraId="4B2B4251" w14:textId="578CD9FC" w:rsidR="0073589F" w:rsidRPr="00B84A15" w:rsidRDefault="0073589F" w:rsidP="00E10074">
            <w:pPr>
              <w:spacing w:before="60" w:after="60" w:line="312" w:lineRule="auto"/>
            </w:pPr>
            <w:r>
              <w:t>N</w:t>
            </w:r>
            <w:r w:rsidRPr="00B84A15">
              <w:t xml:space="preserve"> oszlophoz</w:t>
            </w:r>
          </w:p>
        </w:tc>
        <w:tc>
          <w:tcPr>
            <w:tcW w:w="18852" w:type="dxa"/>
          </w:tcPr>
          <w:p w14:paraId="559C0952" w14:textId="2B560214" w:rsidR="0073589F" w:rsidRPr="00B84A15" w:rsidRDefault="001476CD" w:rsidP="00561DDB">
            <w:pPr>
              <w:spacing w:before="60" w:after="60" w:line="312" w:lineRule="auto"/>
            </w:pPr>
            <w:r>
              <w:t xml:space="preserve">A </w:t>
            </w:r>
            <w:r w:rsidR="00561DDB">
              <w:t xml:space="preserve">kitermelt nyersanyag kiegészítő bányajáradékának meghatározása a </w:t>
            </w:r>
            <w:r>
              <w:t xml:space="preserve">K oszlop </w:t>
            </w:r>
            <w:r w:rsidR="00561DDB">
              <w:t>alapján, a megadott képlet szerint.</w:t>
            </w:r>
          </w:p>
        </w:tc>
      </w:tr>
      <w:tr w:rsidR="0073589F" w:rsidRPr="00B84A15" w14:paraId="24F7F55E" w14:textId="77777777" w:rsidTr="00105D76">
        <w:tc>
          <w:tcPr>
            <w:tcW w:w="2694" w:type="dxa"/>
          </w:tcPr>
          <w:p w14:paraId="7C969C6A" w14:textId="30366A4B" w:rsidR="0073589F" w:rsidRDefault="0073589F" w:rsidP="00E10074">
            <w:pPr>
              <w:spacing w:before="60" w:after="60" w:line="312" w:lineRule="auto"/>
            </w:pPr>
            <w:r>
              <w:t xml:space="preserve">O </w:t>
            </w:r>
            <w:r w:rsidRPr="00B84A15">
              <w:t>oszlophoz</w:t>
            </w:r>
          </w:p>
        </w:tc>
        <w:tc>
          <w:tcPr>
            <w:tcW w:w="18852" w:type="dxa"/>
          </w:tcPr>
          <w:p w14:paraId="38FB8A5D" w14:textId="7FDF6B93" w:rsidR="00AE5BBE" w:rsidRPr="00B84A15" w:rsidRDefault="00561DDB" w:rsidP="00561DDB">
            <w:pPr>
              <w:spacing w:before="60" w:after="60" w:line="312" w:lineRule="auto"/>
            </w:pPr>
            <w:r>
              <w:t xml:space="preserve">A </w:t>
            </w:r>
            <w:r>
              <w:t>feldolgozott</w:t>
            </w:r>
            <w:r>
              <w:t xml:space="preserve"> nyersanyag kiegészítő bányajáradékának meghatározása a K oszlop alapján, a megadott képlet szerint.</w:t>
            </w:r>
            <w:bookmarkStart w:id="0" w:name="_GoBack"/>
            <w:bookmarkEnd w:id="0"/>
          </w:p>
        </w:tc>
      </w:tr>
    </w:tbl>
    <w:p w14:paraId="51B1EFF5" w14:textId="52DC94EA" w:rsidR="004F43EB" w:rsidRDefault="009C6BA4" w:rsidP="00D062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206">
        <w:rPr>
          <w:sz w:val="28"/>
          <w:szCs w:val="28"/>
        </w:rPr>
        <w:t xml:space="preserve">Kitöltési segédlet </w:t>
      </w:r>
      <w:r w:rsidR="00D06206">
        <w:rPr>
          <w:sz w:val="28"/>
          <w:szCs w:val="28"/>
        </w:rPr>
        <w:br/>
        <w:t>„Kiegészítő bányajáradék önbevallás” nyomtatványhoz</w:t>
      </w:r>
    </w:p>
    <w:p w14:paraId="764EC5DE" w14:textId="77777777" w:rsidR="00BE4146" w:rsidRDefault="00BE4146" w:rsidP="00D06206">
      <w:pPr>
        <w:spacing w:line="276" w:lineRule="auto"/>
        <w:jc w:val="center"/>
        <w:rPr>
          <w:sz w:val="28"/>
          <w:szCs w:val="28"/>
        </w:rPr>
      </w:pPr>
    </w:p>
    <w:p w14:paraId="049AD4C5" w14:textId="77777777" w:rsidR="00BE4146" w:rsidRDefault="00BE4146" w:rsidP="00D06206">
      <w:pPr>
        <w:spacing w:line="276" w:lineRule="auto"/>
        <w:jc w:val="center"/>
        <w:rPr>
          <w:sz w:val="28"/>
          <w:szCs w:val="28"/>
        </w:rPr>
      </w:pPr>
    </w:p>
    <w:p w14:paraId="1B49C20C" w14:textId="77777777" w:rsidR="00105D76" w:rsidRDefault="00BE4146" w:rsidP="00BE4146">
      <w:pPr>
        <w:spacing w:line="276" w:lineRule="auto"/>
        <w:jc w:val="both"/>
      </w:pPr>
      <w:r w:rsidRPr="00BE4146">
        <w:rPr>
          <w:szCs w:val="28"/>
        </w:rPr>
        <w:t>Kiegészítő bányajáradék önbevallásra és befizetésre kötelezett a</w:t>
      </w:r>
      <w:r w:rsidRPr="00BE4146">
        <w:rPr>
          <w:sz w:val="22"/>
        </w:rPr>
        <w:t xml:space="preserve"> </w:t>
      </w:r>
      <w:r w:rsidRPr="00BE4146">
        <w:t>gazdaság újraindítása érdekében fizetendő kiegészítő bányajáradékról szóló 404/2021. (VII. 8.) Korm. rendelet</w:t>
      </w:r>
      <w:r>
        <w:t xml:space="preserve"> (a továbbiakban: Rendelet) 1. § (1) bekezdésében feltüntetett vállalkozás. </w:t>
      </w:r>
    </w:p>
    <w:p w14:paraId="35EFB298" w14:textId="77777777" w:rsidR="00105D76" w:rsidRDefault="00BE4146" w:rsidP="00105D76">
      <w:pPr>
        <w:spacing w:line="276" w:lineRule="auto"/>
        <w:jc w:val="both"/>
      </w:pPr>
      <w:r>
        <w:t>A Rendelet 1. § (5) bekezdése szer</w:t>
      </w:r>
      <w:r w:rsidR="00105D76">
        <w:t>inti önbevallási kötelezettséget</w:t>
      </w:r>
      <w:r>
        <w:t xml:space="preserve"> a „Kiegészítő bányajáradék önbevallás” nyomtatvány</w:t>
      </w:r>
      <w:r w:rsidR="00105D76">
        <w:t xml:space="preserve"> kitöltésével kell teljesíteni. </w:t>
      </w:r>
    </w:p>
    <w:p w14:paraId="4709D972" w14:textId="3F4C6A84" w:rsidR="00BE4146" w:rsidRDefault="00105D76" w:rsidP="00105D76">
      <w:pPr>
        <w:spacing w:line="276" w:lineRule="auto"/>
        <w:jc w:val="both"/>
      </w:pPr>
      <w:r>
        <w:t>Az önbevallás benyújtásá</w:t>
      </w:r>
      <w:r w:rsidR="00AD5F1D">
        <w:t xml:space="preserve">nak módjára </w:t>
      </w:r>
      <w:r>
        <w:t>vonatkozóan az ásványi nyersanyagok és a geotermikus energia fajlagos értékének, valamint az értékszámítás módjának meghatározásáról szóló 54/2008. (III. 20.) Korm. rendelet rendelkezései</w:t>
      </w:r>
      <w:r w:rsidR="0006157C">
        <w:t>t</w:t>
      </w:r>
      <w:r>
        <w:t xml:space="preserve"> </w:t>
      </w:r>
      <w:r w:rsidR="0006157C">
        <w:t>szükséges</w:t>
      </w:r>
      <w:r>
        <w:t xml:space="preserve"> </w:t>
      </w:r>
      <w:r w:rsidR="0006157C">
        <w:t>alkalmazni</w:t>
      </w:r>
      <w:r>
        <w:t>.</w:t>
      </w:r>
    </w:p>
    <w:p w14:paraId="45F3231C" w14:textId="517CF46E" w:rsidR="00AE5BBE" w:rsidRDefault="00AE5BBE" w:rsidP="00105D76">
      <w:pPr>
        <w:spacing w:line="276" w:lineRule="auto"/>
        <w:jc w:val="both"/>
        <w:rPr>
          <w:sz w:val="28"/>
          <w:szCs w:val="28"/>
        </w:rPr>
      </w:pPr>
    </w:p>
    <w:sectPr w:rsidR="00AE5BBE" w:rsidSect="00E020AA">
      <w:footerReference w:type="first" r:id="rId9"/>
      <w:pgSz w:w="23814" w:h="16839" w:orient="landscape" w:code="8"/>
      <w:pgMar w:top="680" w:right="851" w:bottom="680" w:left="85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A402" w14:textId="77777777" w:rsidR="00A84616" w:rsidRDefault="00A84616" w:rsidP="00645E8C">
      <w:r>
        <w:separator/>
      </w:r>
    </w:p>
  </w:endnote>
  <w:endnote w:type="continuationSeparator" w:id="0">
    <w:p w14:paraId="2C4F915C" w14:textId="77777777" w:rsidR="00A84616" w:rsidRDefault="00A84616" w:rsidP="006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DD29" w14:textId="0568F1E9" w:rsidR="00E020AA" w:rsidRDefault="00E020AA" w:rsidP="00BD62F2">
    <w:pPr>
      <w:pStyle w:val="llb"/>
      <w:spacing w:line="276" w:lineRule="auto"/>
    </w:pPr>
    <w:r>
      <w:t xml:space="preserve">*A gazdaság újraindítása érdekében fizetendő kiegészítő bányajáradékról szóló 404/2021. (VII. 8.) Korm. rendelet </w:t>
    </w:r>
    <w:r w:rsidR="009179AB">
      <w:t xml:space="preserve">(a továbbiakban: Rendelet) </w:t>
    </w:r>
    <w:r>
      <w:t>alapján</w:t>
    </w:r>
  </w:p>
  <w:p w14:paraId="11E86810" w14:textId="1C161937" w:rsidR="00053F43" w:rsidRDefault="00053F43" w:rsidP="00BD62F2">
    <w:pPr>
      <w:pStyle w:val="llb"/>
      <w:spacing w:line="276" w:lineRule="auto"/>
    </w:pPr>
    <w:r>
      <w:t xml:space="preserve">**Kiegészítő bányajáradék-fizetési kötelezettség kizárólag pozitív különbözeti érték esetén áll fenn. Nulla vagy negatív különbözeti érték esetében a táblázat további </w:t>
    </w:r>
    <w:r w:rsidR="00BD62F2">
      <w:t>oszlop</w:t>
    </w:r>
    <w:r>
      <w:t>ainak (K−O) kitöltése szükségtelen.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E9226" w14:textId="77777777" w:rsidR="00A84616" w:rsidRDefault="00A84616" w:rsidP="00645E8C">
      <w:r>
        <w:separator/>
      </w:r>
    </w:p>
  </w:footnote>
  <w:footnote w:type="continuationSeparator" w:id="0">
    <w:p w14:paraId="404EB2C4" w14:textId="77777777" w:rsidR="00A84616" w:rsidRDefault="00A84616" w:rsidP="0064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E46"/>
    <w:multiLevelType w:val="hybridMultilevel"/>
    <w:tmpl w:val="C9B0131A"/>
    <w:lvl w:ilvl="0" w:tplc="DA94EB92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647"/>
    <w:multiLevelType w:val="hybridMultilevel"/>
    <w:tmpl w:val="770EE9FC"/>
    <w:lvl w:ilvl="0" w:tplc="B48621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975"/>
    <w:multiLevelType w:val="hybridMultilevel"/>
    <w:tmpl w:val="07F6AA08"/>
    <w:lvl w:ilvl="0" w:tplc="040E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20B3"/>
    <w:multiLevelType w:val="hybridMultilevel"/>
    <w:tmpl w:val="6E10D208"/>
    <w:lvl w:ilvl="0" w:tplc="040E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3C"/>
    <w:rsid w:val="00004E0F"/>
    <w:rsid w:val="00010628"/>
    <w:rsid w:val="00012FE4"/>
    <w:rsid w:val="00027732"/>
    <w:rsid w:val="00053F43"/>
    <w:rsid w:val="0006157C"/>
    <w:rsid w:val="00064404"/>
    <w:rsid w:val="00092C4C"/>
    <w:rsid w:val="000B2ABF"/>
    <w:rsid w:val="000E0AA3"/>
    <w:rsid w:val="000F42C6"/>
    <w:rsid w:val="00105D76"/>
    <w:rsid w:val="00120F25"/>
    <w:rsid w:val="00121179"/>
    <w:rsid w:val="001476CD"/>
    <w:rsid w:val="001606C1"/>
    <w:rsid w:val="00162465"/>
    <w:rsid w:val="001660B3"/>
    <w:rsid w:val="001816F2"/>
    <w:rsid w:val="001821D7"/>
    <w:rsid w:val="001851B5"/>
    <w:rsid w:val="00185EED"/>
    <w:rsid w:val="001B2384"/>
    <w:rsid w:val="001B7DDE"/>
    <w:rsid w:val="001D0E14"/>
    <w:rsid w:val="00215170"/>
    <w:rsid w:val="002174CB"/>
    <w:rsid w:val="00242FCF"/>
    <w:rsid w:val="002503DB"/>
    <w:rsid w:val="0025053D"/>
    <w:rsid w:val="00287949"/>
    <w:rsid w:val="002B42EF"/>
    <w:rsid w:val="0032676C"/>
    <w:rsid w:val="00350315"/>
    <w:rsid w:val="00350BDD"/>
    <w:rsid w:val="00360E27"/>
    <w:rsid w:val="003714CF"/>
    <w:rsid w:val="0039691B"/>
    <w:rsid w:val="003E613C"/>
    <w:rsid w:val="003E6E48"/>
    <w:rsid w:val="003F100D"/>
    <w:rsid w:val="003F36FC"/>
    <w:rsid w:val="00414DFB"/>
    <w:rsid w:val="004549D6"/>
    <w:rsid w:val="00471AB3"/>
    <w:rsid w:val="00497F2F"/>
    <w:rsid w:val="004F00C8"/>
    <w:rsid w:val="004F43EB"/>
    <w:rsid w:val="004F526D"/>
    <w:rsid w:val="005106B7"/>
    <w:rsid w:val="00522A48"/>
    <w:rsid w:val="005263C8"/>
    <w:rsid w:val="00531AC4"/>
    <w:rsid w:val="005404B6"/>
    <w:rsid w:val="00560DC1"/>
    <w:rsid w:val="00561DDB"/>
    <w:rsid w:val="005950CC"/>
    <w:rsid w:val="005B57F4"/>
    <w:rsid w:val="005B6B52"/>
    <w:rsid w:val="005C5A34"/>
    <w:rsid w:val="005E64BB"/>
    <w:rsid w:val="00621479"/>
    <w:rsid w:val="00645E8C"/>
    <w:rsid w:val="006525AA"/>
    <w:rsid w:val="00663E10"/>
    <w:rsid w:val="00664E56"/>
    <w:rsid w:val="00680082"/>
    <w:rsid w:val="006D05AE"/>
    <w:rsid w:val="006F5007"/>
    <w:rsid w:val="00716229"/>
    <w:rsid w:val="0073589F"/>
    <w:rsid w:val="00796DE8"/>
    <w:rsid w:val="007B620C"/>
    <w:rsid w:val="007C0F0C"/>
    <w:rsid w:val="008171D7"/>
    <w:rsid w:val="00833F0D"/>
    <w:rsid w:val="008444A7"/>
    <w:rsid w:val="00854471"/>
    <w:rsid w:val="008659BC"/>
    <w:rsid w:val="00865FBC"/>
    <w:rsid w:val="008F10B7"/>
    <w:rsid w:val="0091042E"/>
    <w:rsid w:val="009179AB"/>
    <w:rsid w:val="00931797"/>
    <w:rsid w:val="0096537E"/>
    <w:rsid w:val="009B5413"/>
    <w:rsid w:val="009C6BA4"/>
    <w:rsid w:val="009D35A6"/>
    <w:rsid w:val="009E45EF"/>
    <w:rsid w:val="009F3415"/>
    <w:rsid w:val="009F418F"/>
    <w:rsid w:val="00A173B7"/>
    <w:rsid w:val="00A30DC9"/>
    <w:rsid w:val="00A33D03"/>
    <w:rsid w:val="00A3654B"/>
    <w:rsid w:val="00A56502"/>
    <w:rsid w:val="00A61307"/>
    <w:rsid w:val="00A6431B"/>
    <w:rsid w:val="00A70180"/>
    <w:rsid w:val="00A70890"/>
    <w:rsid w:val="00A7117A"/>
    <w:rsid w:val="00A83993"/>
    <w:rsid w:val="00A83A74"/>
    <w:rsid w:val="00A84616"/>
    <w:rsid w:val="00A94DF9"/>
    <w:rsid w:val="00AD5F1D"/>
    <w:rsid w:val="00AE5BBE"/>
    <w:rsid w:val="00AF3FC8"/>
    <w:rsid w:val="00B26446"/>
    <w:rsid w:val="00B477FD"/>
    <w:rsid w:val="00B52240"/>
    <w:rsid w:val="00B6277A"/>
    <w:rsid w:val="00B75FD3"/>
    <w:rsid w:val="00B82222"/>
    <w:rsid w:val="00B84A15"/>
    <w:rsid w:val="00B85597"/>
    <w:rsid w:val="00B863ED"/>
    <w:rsid w:val="00B96C6B"/>
    <w:rsid w:val="00BB653C"/>
    <w:rsid w:val="00BD201A"/>
    <w:rsid w:val="00BD62F2"/>
    <w:rsid w:val="00BE4146"/>
    <w:rsid w:val="00BF2B2F"/>
    <w:rsid w:val="00C051A1"/>
    <w:rsid w:val="00C165DD"/>
    <w:rsid w:val="00C27118"/>
    <w:rsid w:val="00C508F3"/>
    <w:rsid w:val="00C53B64"/>
    <w:rsid w:val="00C7331D"/>
    <w:rsid w:val="00CB6808"/>
    <w:rsid w:val="00CE36FC"/>
    <w:rsid w:val="00D06206"/>
    <w:rsid w:val="00D25198"/>
    <w:rsid w:val="00D379D6"/>
    <w:rsid w:val="00D61893"/>
    <w:rsid w:val="00D81C71"/>
    <w:rsid w:val="00D87789"/>
    <w:rsid w:val="00DC57CB"/>
    <w:rsid w:val="00DF34D4"/>
    <w:rsid w:val="00E020AA"/>
    <w:rsid w:val="00E10074"/>
    <w:rsid w:val="00E10ABD"/>
    <w:rsid w:val="00E55C9E"/>
    <w:rsid w:val="00E635B3"/>
    <w:rsid w:val="00E92B9B"/>
    <w:rsid w:val="00EA0BBB"/>
    <w:rsid w:val="00ED67CF"/>
    <w:rsid w:val="00ED6A8C"/>
    <w:rsid w:val="00EF2EBE"/>
    <w:rsid w:val="00F13257"/>
    <w:rsid w:val="00F170C8"/>
    <w:rsid w:val="00F2027E"/>
    <w:rsid w:val="00F50F2D"/>
    <w:rsid w:val="00F724C9"/>
    <w:rsid w:val="00FA3B2C"/>
    <w:rsid w:val="00FB6C8E"/>
    <w:rsid w:val="00FC263D"/>
    <w:rsid w:val="00FC4E7C"/>
    <w:rsid w:val="00FC55FC"/>
    <w:rsid w:val="00FD6A68"/>
    <w:rsid w:val="00FD721C"/>
    <w:rsid w:val="00FE2B4F"/>
    <w:rsid w:val="00FE3F1D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565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14D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14D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45E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5E8C"/>
    <w:rPr>
      <w:sz w:val="24"/>
      <w:szCs w:val="24"/>
    </w:rPr>
  </w:style>
  <w:style w:type="paragraph" w:styleId="llb">
    <w:name w:val="footer"/>
    <w:basedOn w:val="Norml"/>
    <w:link w:val="llbChar"/>
    <w:rsid w:val="00645E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5E8C"/>
    <w:rPr>
      <w:sz w:val="24"/>
      <w:szCs w:val="24"/>
    </w:rPr>
  </w:style>
  <w:style w:type="table" w:styleId="Rcsostblzat">
    <w:name w:val="Table Grid"/>
    <w:basedOn w:val="Normltblzat"/>
    <w:rsid w:val="009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14D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14D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45E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5E8C"/>
    <w:rPr>
      <w:sz w:val="24"/>
      <w:szCs w:val="24"/>
    </w:rPr>
  </w:style>
  <w:style w:type="paragraph" w:styleId="llb">
    <w:name w:val="footer"/>
    <w:basedOn w:val="Norml"/>
    <w:link w:val="llbChar"/>
    <w:rsid w:val="00645E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5E8C"/>
    <w:rPr>
      <w:sz w:val="24"/>
      <w:szCs w:val="24"/>
    </w:rPr>
  </w:style>
  <w:style w:type="table" w:styleId="Rcsostblzat">
    <w:name w:val="Table Grid"/>
    <w:basedOn w:val="Normltblzat"/>
    <w:rsid w:val="009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64B0-2A79-48E5-B163-A719EED3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523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Kevevári-Mosonyi Judit</cp:lastModifiedBy>
  <cp:revision>22</cp:revision>
  <cp:lastPrinted>2021-07-09T10:49:00Z</cp:lastPrinted>
  <dcterms:created xsi:type="dcterms:W3CDTF">2021-07-07T17:02:00Z</dcterms:created>
  <dcterms:modified xsi:type="dcterms:W3CDTF">2021-07-09T11:17:00Z</dcterms:modified>
</cp:coreProperties>
</file>