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2B" w:rsidRPr="00782E25" w:rsidRDefault="00092CC9" w:rsidP="00C649CF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mallCaps/>
          <w:sz w:val="28"/>
          <w:szCs w:val="28"/>
          <w:lang w:eastAsia="hu-HU"/>
        </w:rPr>
      </w:pPr>
      <w:r w:rsidRPr="00782E25">
        <w:rPr>
          <w:rFonts w:ascii="Times New Roman félkövér" w:eastAsia="Times New Roman" w:hAnsi="Times New Roman félkövér" w:cs="Times New Roman"/>
          <w:b/>
          <w:smallCaps/>
          <w:sz w:val="28"/>
          <w:szCs w:val="28"/>
          <w:lang w:eastAsia="hu-HU"/>
        </w:rPr>
        <w:t>Műszaki leírás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Földgáz</w:t>
      </w:r>
      <w:r w:rsidR="008D0A6D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energia 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beszerzés</w:t>
      </w:r>
      <w:r w:rsidR="008D0A6D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201</w:t>
      </w:r>
      <w:r w:rsidR="003F3093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</w:p>
    <w:p w:rsidR="00DB23FA" w:rsidRPr="00782E25" w:rsidRDefault="00DB23FA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4CE" w:rsidRPr="00782E25" w:rsidRDefault="002C54CE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Bányászati és Földtani </w:t>
      </w:r>
      <w:r w:rsidR="00A763F0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(1145 Budapest, </w:t>
      </w:r>
      <w:proofErr w:type="spell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Columbus</w:t>
      </w:r>
      <w:proofErr w:type="spell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17-23.) mint ajánlatkérő, a jelen eljárás nyertes ajánlattevőjével határozott idejű, teljes ellátás alapú földgázszállítási</w:t>
      </w:r>
      <w:r w:rsidR="00092CC9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szerződést kíván kötni. 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(„Vevő” alatt a Magyar Bányászati és Földtani </w:t>
      </w:r>
      <w:proofErr w:type="gramStart"/>
      <w:r w:rsidR="00A763F0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</w:t>
      </w:r>
      <w:proofErr w:type="gram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ajánlatkérő,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„Eladó” alatt az eljárás nyerteseként kihirdetésre kerülő ajánlattevő,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„Felek” alatt az Eladó és a Vevő együttesen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értendő</w:t>
      </w:r>
      <w:proofErr w:type="gram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44B04">
      <w:pPr>
        <w:pStyle w:val="Listaszerbekezds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DB23FA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ogyasztási adatok</w:t>
      </w:r>
    </w:p>
    <w:p w:rsidR="00924E2B" w:rsidRPr="00782E25" w:rsidRDefault="00924E2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Szerződési időszak: a szerződés hatályba </w:t>
      </w:r>
      <w:r w:rsidRPr="00782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lépésétől számított 1 év.</w:t>
      </w:r>
    </w:p>
    <w:p w:rsidR="00DB23FA" w:rsidRPr="00782E25" w:rsidRDefault="00DB23FA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szerződéses földgáz mennyisége:</w:t>
      </w:r>
      <w:r w:rsidR="00CA2EFF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7784" w:rsidRPr="00782E25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8B6EF3" w:rsidRPr="00782E25">
        <w:rPr>
          <w:rFonts w:ascii="Times New Roman" w:hAnsi="Times New Roman" w:cs="Times New Roman"/>
          <w:color w:val="FF0000"/>
          <w:sz w:val="24"/>
          <w:szCs w:val="24"/>
        </w:rPr>
        <w:t>7.848</w:t>
      </w:r>
      <w:r w:rsidR="00777784" w:rsidRPr="00782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</w:t>
      </w:r>
      <w:r w:rsidRPr="00782E2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hu-HU"/>
        </w:rPr>
        <w:t>3</w:t>
      </w:r>
    </w:p>
    <w:p w:rsidR="00DB23FA" w:rsidRPr="00782E25" w:rsidRDefault="00DB23FA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9C8" w:rsidRPr="00782E25" w:rsidRDefault="002A7ED5" w:rsidP="002A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7849C8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felhasználási helyek tervezett havi mennyiségei</w:t>
      </w:r>
    </w:p>
    <w:p w:rsidR="002A7ED5" w:rsidRPr="00782E25" w:rsidRDefault="002A7ED5" w:rsidP="002A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9C8" w:rsidRPr="00782E25" w:rsidRDefault="007849C8" w:rsidP="00EE0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 – 100 m3/h közötti felhasználási helyek </w:t>
      </w:r>
    </w:p>
    <w:p w:rsidR="009E0268" w:rsidRPr="00782E25" w:rsidRDefault="009E026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118"/>
      </w:tblGrid>
      <w:tr w:rsidR="00CB4BBC" w:rsidRPr="00782E25" w:rsidTr="00CB4BBC">
        <w:tc>
          <w:tcPr>
            <w:tcW w:w="851" w:type="dxa"/>
          </w:tcPr>
          <w:p w:rsidR="00CB4BBC" w:rsidRPr="00782E25" w:rsidRDefault="00CB4BBC" w:rsidP="009E0268">
            <w:pPr>
              <w:rPr>
                <w:rFonts w:eastAsia="Times New Roman"/>
                <w:lang w:eastAsia="hu-HU"/>
              </w:rPr>
            </w:pPr>
            <w:r w:rsidRPr="00782E25">
              <w:rPr>
                <w:b/>
                <w:bCs/>
              </w:rPr>
              <w:t>Sor-szám</w:t>
            </w:r>
          </w:p>
        </w:tc>
        <w:tc>
          <w:tcPr>
            <w:tcW w:w="4678" w:type="dxa"/>
          </w:tcPr>
          <w:p w:rsidR="00CB4BBC" w:rsidRPr="00782E25" w:rsidRDefault="00CB4BBC" w:rsidP="009E0268">
            <w:pPr>
              <w:rPr>
                <w:rFonts w:eastAsia="Times New Roman"/>
                <w:lang w:eastAsia="hu-HU"/>
              </w:rPr>
            </w:pPr>
            <w:r w:rsidRPr="00782E25">
              <w:rPr>
                <w:b/>
                <w:bCs/>
              </w:rPr>
              <w:t>Létesítmény</w:t>
            </w:r>
          </w:p>
        </w:tc>
        <w:tc>
          <w:tcPr>
            <w:tcW w:w="3118" w:type="dxa"/>
          </w:tcPr>
          <w:p w:rsidR="00CB4BBC" w:rsidRPr="00782E25" w:rsidRDefault="00CB4BBC" w:rsidP="00CB4BBC">
            <w:pPr>
              <w:jc w:val="center"/>
              <w:rPr>
                <w:b/>
                <w:bCs/>
              </w:rPr>
            </w:pPr>
            <w:r w:rsidRPr="00782E25">
              <w:rPr>
                <w:b/>
                <w:bCs/>
              </w:rPr>
              <w:t>Mérőméret</w:t>
            </w:r>
          </w:p>
          <w:p w:rsidR="00CB4BBC" w:rsidRPr="00782E25" w:rsidRDefault="00CB4BBC" w:rsidP="00CB4BBC">
            <w:pPr>
              <w:jc w:val="center"/>
              <w:rPr>
                <w:rFonts w:eastAsia="Times New Roman"/>
                <w:lang w:eastAsia="hu-HU"/>
              </w:rPr>
            </w:pPr>
            <w:r w:rsidRPr="00782E25">
              <w:rPr>
                <w:b/>
                <w:bCs/>
              </w:rPr>
              <w:t>m3/h</w:t>
            </w:r>
          </w:p>
        </w:tc>
      </w:tr>
      <w:tr w:rsidR="00CB4BBC" w:rsidRPr="00782E25" w:rsidTr="00CB4BBC">
        <w:tc>
          <w:tcPr>
            <w:tcW w:w="851" w:type="dxa"/>
          </w:tcPr>
          <w:p w:rsidR="00CB4BBC" w:rsidRPr="00782E25" w:rsidRDefault="00CB4BBC" w:rsidP="009E026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1</w:t>
            </w:r>
          </w:p>
        </w:tc>
        <w:tc>
          <w:tcPr>
            <w:tcW w:w="4678" w:type="dxa"/>
          </w:tcPr>
          <w:p w:rsidR="00CB4BBC" w:rsidRPr="00782E25" w:rsidRDefault="00CB4BBC" w:rsidP="00C649CF">
            <w:pPr>
              <w:rPr>
                <w:rFonts w:eastAsia="Times New Roman"/>
                <w:lang w:eastAsia="hu-HU"/>
              </w:rPr>
            </w:pPr>
            <w:r w:rsidRPr="00782E25">
              <w:rPr>
                <w:color w:val="auto"/>
              </w:rPr>
              <w:t xml:space="preserve">Budapest XIV. kerület, </w:t>
            </w:r>
            <w:proofErr w:type="spellStart"/>
            <w:r w:rsidRPr="00782E25">
              <w:rPr>
                <w:color w:val="auto"/>
              </w:rPr>
              <w:t>Columbus</w:t>
            </w:r>
            <w:proofErr w:type="spellEnd"/>
            <w:r w:rsidRPr="00782E25">
              <w:rPr>
                <w:color w:val="auto"/>
              </w:rPr>
              <w:t xml:space="preserve"> u. 17-23.</w:t>
            </w:r>
          </w:p>
        </w:tc>
        <w:tc>
          <w:tcPr>
            <w:tcW w:w="3118" w:type="dxa"/>
          </w:tcPr>
          <w:p w:rsidR="00CB4BBC" w:rsidRPr="00782E25" w:rsidRDefault="00EE00FB" w:rsidP="009E0268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40</w:t>
            </w:r>
          </w:p>
        </w:tc>
      </w:tr>
      <w:tr w:rsidR="00CB4BBC" w:rsidRPr="00782E25" w:rsidTr="00CB4BBC">
        <w:tc>
          <w:tcPr>
            <w:tcW w:w="851" w:type="dxa"/>
          </w:tcPr>
          <w:p w:rsidR="00CB4BBC" w:rsidRPr="00782E25" w:rsidRDefault="00CB4BBC" w:rsidP="009E026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78" w:type="dxa"/>
          </w:tcPr>
          <w:p w:rsidR="00CB4BBC" w:rsidRPr="00782E25" w:rsidRDefault="00CB4BBC" w:rsidP="00C649CF">
            <w:r w:rsidRPr="00782E25">
              <w:t>Budapest XIV. kerület, Stefánia út 14.</w:t>
            </w:r>
          </w:p>
        </w:tc>
        <w:tc>
          <w:tcPr>
            <w:tcW w:w="3118" w:type="dxa"/>
          </w:tcPr>
          <w:p w:rsidR="00CB4BBC" w:rsidRPr="00782E25" w:rsidRDefault="00E435D3" w:rsidP="00E435D3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65</w:t>
            </w:r>
          </w:p>
        </w:tc>
      </w:tr>
      <w:tr w:rsidR="00CB4BBC" w:rsidRPr="00782E25" w:rsidTr="00CB4BBC">
        <w:tc>
          <w:tcPr>
            <w:tcW w:w="851" w:type="dxa"/>
          </w:tcPr>
          <w:p w:rsidR="00CB4BBC" w:rsidRPr="00782E25" w:rsidRDefault="00CB4BBC" w:rsidP="009E026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4678" w:type="dxa"/>
          </w:tcPr>
          <w:p w:rsidR="00CB4BBC" w:rsidRPr="00782E25" w:rsidRDefault="00CB4BBC" w:rsidP="00C649CF">
            <w:r w:rsidRPr="00782E25">
              <w:t>Budapest XI. kerület, Homonna u. 9</w:t>
            </w:r>
          </w:p>
        </w:tc>
        <w:tc>
          <w:tcPr>
            <w:tcW w:w="3118" w:type="dxa"/>
          </w:tcPr>
          <w:p w:rsidR="00CB4BBC" w:rsidRPr="00782E25" w:rsidRDefault="00CB4BBC" w:rsidP="009E0268">
            <w:pPr>
              <w:jc w:val="center"/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40</w:t>
            </w:r>
          </w:p>
        </w:tc>
      </w:tr>
    </w:tbl>
    <w:p w:rsidR="009E0268" w:rsidRPr="00782E25" w:rsidRDefault="009E026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268" w:rsidRPr="00782E25" w:rsidRDefault="009E026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E2B" w:rsidRPr="00782E25" w:rsidRDefault="00924E2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Style w:val="Rcsostblzat"/>
        <w:tblW w:w="8618" w:type="dxa"/>
        <w:tblInd w:w="-5" w:type="dxa"/>
        <w:tblLook w:val="04A0" w:firstRow="1" w:lastRow="0" w:firstColumn="1" w:lastColumn="0" w:noHBand="0" w:noVBand="1"/>
      </w:tblPr>
      <w:tblGrid>
        <w:gridCol w:w="5529"/>
        <w:gridCol w:w="3089"/>
      </w:tblGrid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3F0">
              <w:rPr>
                <w:b/>
                <w:color w:val="auto"/>
                <w:sz w:val="20"/>
                <w:szCs w:val="20"/>
              </w:rPr>
              <w:t xml:space="preserve">Budapest XIV. kerület, </w:t>
            </w:r>
            <w:proofErr w:type="spellStart"/>
            <w:r w:rsidRPr="00A763F0">
              <w:rPr>
                <w:b/>
                <w:color w:val="auto"/>
                <w:sz w:val="20"/>
                <w:szCs w:val="20"/>
              </w:rPr>
              <w:t>Columbus</w:t>
            </w:r>
            <w:proofErr w:type="spellEnd"/>
            <w:r w:rsidRPr="00A763F0">
              <w:rPr>
                <w:b/>
                <w:color w:val="auto"/>
                <w:sz w:val="20"/>
                <w:szCs w:val="20"/>
              </w:rPr>
              <w:t xml:space="preserve"> u. 17-23.</w:t>
            </w:r>
          </w:p>
          <w:p w:rsidR="00A95B56" w:rsidRPr="00A763F0" w:rsidRDefault="00A95B56" w:rsidP="00A95B56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A763F0">
              <w:rPr>
                <w:b/>
                <w:color w:val="auto"/>
                <w:sz w:val="20"/>
                <w:szCs w:val="20"/>
              </w:rPr>
              <w:t xml:space="preserve">POD </w:t>
            </w:r>
            <w:r w:rsidRPr="00A763F0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39N608574730008</w:t>
            </w:r>
          </w:p>
          <w:p w:rsidR="00A95B56" w:rsidRPr="00A763F0" w:rsidRDefault="00A95B56" w:rsidP="00A95B5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3F0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40 m3/h</w:t>
            </w:r>
          </w:p>
        </w:tc>
        <w:tc>
          <w:tcPr>
            <w:tcW w:w="3089" w:type="dxa"/>
          </w:tcPr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Tervezett fogyasztás</w:t>
            </w:r>
          </w:p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m3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május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600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június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július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augusztus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szeptember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október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3300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november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5400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december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10300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január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10500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február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7500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március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4900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április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3300</w:t>
            </w:r>
          </w:p>
        </w:tc>
      </w:tr>
      <w:tr w:rsidR="00A95B56" w:rsidRPr="00782E25" w:rsidTr="00A95B56">
        <w:tc>
          <w:tcPr>
            <w:tcW w:w="5529" w:type="dxa"/>
          </w:tcPr>
          <w:p w:rsidR="00A95B56" w:rsidRPr="00A763F0" w:rsidRDefault="00A95B56" w:rsidP="00A95B56">
            <w:pPr>
              <w:jc w:val="right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Összesen</w:t>
            </w:r>
          </w:p>
        </w:tc>
        <w:tc>
          <w:tcPr>
            <w:tcW w:w="3089" w:type="dxa"/>
          </w:tcPr>
          <w:p w:rsidR="00A95B56" w:rsidRPr="00A763F0" w:rsidRDefault="00A95B56" w:rsidP="00A95B56">
            <w:pPr>
              <w:tabs>
                <w:tab w:val="center" w:pos="980"/>
                <w:tab w:val="right" w:pos="1960"/>
              </w:tabs>
              <w:ind w:right="913"/>
              <w:jc w:val="center"/>
              <w:rPr>
                <w:rFonts w:eastAsia="Times New Roman"/>
                <w:sz w:val="20"/>
                <w:szCs w:val="20"/>
              </w:rPr>
            </w:pPr>
            <w:r w:rsidRPr="00A763F0">
              <w:rPr>
                <w:rFonts w:eastAsia="Times New Roman"/>
                <w:sz w:val="20"/>
                <w:szCs w:val="20"/>
              </w:rPr>
              <w:t>46600</w:t>
            </w:r>
          </w:p>
        </w:tc>
      </w:tr>
    </w:tbl>
    <w:p w:rsidR="00DB23FA" w:rsidRPr="00782E25" w:rsidRDefault="00DB23FA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E25" w:rsidRPr="00782E25" w:rsidRDefault="00782E2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C3C3D" w:rsidRPr="00A763F0" w:rsidRDefault="00FC3C3D" w:rsidP="00C64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8337" w:type="dxa"/>
        <w:tblInd w:w="276" w:type="dxa"/>
        <w:tblLook w:val="04A0" w:firstRow="1" w:lastRow="0" w:firstColumn="1" w:lastColumn="0" w:noHBand="0" w:noVBand="1"/>
      </w:tblPr>
      <w:tblGrid>
        <w:gridCol w:w="5248"/>
        <w:gridCol w:w="3089"/>
      </w:tblGrid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Budapest XIV. kerület, Stefánia út 14.</w:t>
            </w:r>
          </w:p>
          <w:p w:rsidR="00A95B56" w:rsidRPr="00A763F0" w:rsidRDefault="00A95B56" w:rsidP="00A95B56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A763F0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POD 39N0600005864000B</w:t>
            </w:r>
          </w:p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rFonts w:eastAsia="Times New Roman"/>
                <w:b/>
                <w:sz w:val="20"/>
                <w:szCs w:val="20"/>
                <w:lang w:eastAsia="hu-HU"/>
              </w:rPr>
              <w:t>65 m3/h</w:t>
            </w:r>
          </w:p>
        </w:tc>
        <w:tc>
          <w:tcPr>
            <w:tcW w:w="3089" w:type="dxa"/>
            <w:vAlign w:val="center"/>
          </w:tcPr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Tervezett fogyasztás</w:t>
            </w:r>
          </w:p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m3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május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1500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június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1500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július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1000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augusztus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600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szeptember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október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13300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november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15000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december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26600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január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23200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február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21700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március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18600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április</w:t>
            </w:r>
          </w:p>
        </w:tc>
        <w:tc>
          <w:tcPr>
            <w:tcW w:w="3089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8300</w:t>
            </w:r>
          </w:p>
        </w:tc>
      </w:tr>
      <w:tr w:rsidR="00A95B56" w:rsidRPr="00A763F0" w:rsidTr="00A95B56">
        <w:tc>
          <w:tcPr>
            <w:tcW w:w="5248" w:type="dxa"/>
          </w:tcPr>
          <w:p w:rsidR="00A95B56" w:rsidRPr="00A763F0" w:rsidRDefault="00A95B56" w:rsidP="00A95B56">
            <w:pPr>
              <w:jc w:val="right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Összesen</w:t>
            </w:r>
          </w:p>
        </w:tc>
        <w:tc>
          <w:tcPr>
            <w:tcW w:w="3089" w:type="dxa"/>
          </w:tcPr>
          <w:p w:rsidR="00A95B56" w:rsidRPr="00A763F0" w:rsidRDefault="00A95B56" w:rsidP="00A95B56">
            <w:pPr>
              <w:ind w:right="913"/>
              <w:jc w:val="right"/>
              <w:rPr>
                <w:rFonts w:eastAsia="Times New Roman"/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132000</w:t>
            </w:r>
          </w:p>
        </w:tc>
      </w:tr>
    </w:tbl>
    <w:p w:rsidR="00FC3C3D" w:rsidRPr="00A763F0" w:rsidRDefault="00FC3C3D" w:rsidP="00C64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8337" w:type="dxa"/>
        <w:tblInd w:w="276" w:type="dxa"/>
        <w:tblLook w:val="04A0" w:firstRow="1" w:lastRow="0" w:firstColumn="1" w:lastColumn="0" w:noHBand="0" w:noVBand="1"/>
      </w:tblPr>
      <w:tblGrid>
        <w:gridCol w:w="5294"/>
        <w:gridCol w:w="3043"/>
      </w:tblGrid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Budapest XI. kerület, Homonna u. 9.</w:t>
            </w:r>
          </w:p>
          <w:p w:rsidR="00A95B56" w:rsidRPr="00A763F0" w:rsidRDefault="00A95B56" w:rsidP="00A95B56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A763F0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POD 39N060005977000K</w:t>
            </w:r>
          </w:p>
          <w:p w:rsidR="00A95B56" w:rsidRPr="00A763F0" w:rsidRDefault="00A95B56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40 m3/h</w:t>
            </w:r>
          </w:p>
        </w:tc>
        <w:tc>
          <w:tcPr>
            <w:tcW w:w="3043" w:type="dxa"/>
          </w:tcPr>
          <w:p w:rsidR="00A95B56" w:rsidRPr="00A763F0" w:rsidRDefault="00A95B56" w:rsidP="00A95B56">
            <w:pPr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Tervezett fogyasztás m3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május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118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június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július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augusztus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szeptember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október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918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november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3800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december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5500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január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7500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február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7000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március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764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április</w:t>
            </w:r>
          </w:p>
        </w:tc>
        <w:tc>
          <w:tcPr>
            <w:tcW w:w="3043" w:type="dxa"/>
            <w:vAlign w:val="bottom"/>
          </w:tcPr>
          <w:p w:rsidR="00A95B56" w:rsidRPr="00A763F0" w:rsidRDefault="00A95B56" w:rsidP="00A95B56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564</w:t>
            </w:r>
          </w:p>
        </w:tc>
      </w:tr>
      <w:tr w:rsidR="00A95B56" w:rsidRPr="00A763F0" w:rsidTr="00A95B56">
        <w:tc>
          <w:tcPr>
            <w:tcW w:w="5294" w:type="dxa"/>
          </w:tcPr>
          <w:p w:rsidR="00A95B56" w:rsidRPr="00A763F0" w:rsidRDefault="00A95B56" w:rsidP="00A95B56">
            <w:pPr>
              <w:jc w:val="right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Összesen</w:t>
            </w:r>
          </w:p>
        </w:tc>
        <w:tc>
          <w:tcPr>
            <w:tcW w:w="3043" w:type="dxa"/>
          </w:tcPr>
          <w:p w:rsidR="00A95B56" w:rsidRPr="00A763F0" w:rsidRDefault="00A95B56" w:rsidP="00A95B56">
            <w:pPr>
              <w:ind w:right="1026"/>
              <w:jc w:val="right"/>
              <w:rPr>
                <w:rFonts w:eastAsia="Times New Roman"/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26264</w:t>
            </w:r>
          </w:p>
        </w:tc>
      </w:tr>
    </w:tbl>
    <w:p w:rsidR="00092CC9" w:rsidRPr="00A763F0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92CC9" w:rsidRPr="00A763F0" w:rsidRDefault="00BE6980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763F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 – 100 m3/h falhasználási helyek összes fogyasztása</w:t>
      </w:r>
    </w:p>
    <w:p w:rsidR="00FC3C3D" w:rsidRPr="00A763F0" w:rsidRDefault="00FC3C3D" w:rsidP="00C64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8366" w:type="dxa"/>
        <w:tblInd w:w="276" w:type="dxa"/>
        <w:tblLook w:val="04A0" w:firstRow="1" w:lastRow="0" w:firstColumn="1" w:lastColumn="0" w:noHBand="0" w:noVBand="1"/>
      </w:tblPr>
      <w:tblGrid>
        <w:gridCol w:w="5670"/>
        <w:gridCol w:w="2696"/>
      </w:tblGrid>
      <w:tr w:rsidR="00C674B2" w:rsidRPr="00A763F0" w:rsidTr="00A763F0">
        <w:tc>
          <w:tcPr>
            <w:tcW w:w="5670" w:type="dxa"/>
            <w:vAlign w:val="center"/>
          </w:tcPr>
          <w:p w:rsidR="00C674B2" w:rsidRPr="00A763F0" w:rsidRDefault="00C674B2" w:rsidP="00A763F0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A763F0">
              <w:rPr>
                <w:b/>
                <w:sz w:val="20"/>
                <w:szCs w:val="20"/>
              </w:rPr>
              <w:t xml:space="preserve">Magyar Bányászati és Földtani </w:t>
            </w:r>
            <w:r w:rsidR="00A763F0">
              <w:rPr>
                <w:b/>
                <w:sz w:val="20"/>
                <w:szCs w:val="20"/>
              </w:rPr>
              <w:t>Szolgálat</w:t>
            </w:r>
          </w:p>
        </w:tc>
        <w:tc>
          <w:tcPr>
            <w:tcW w:w="2696" w:type="dxa"/>
            <w:vAlign w:val="center"/>
          </w:tcPr>
          <w:p w:rsidR="00C674B2" w:rsidRPr="00A763F0" w:rsidRDefault="00C674B2" w:rsidP="00A95B56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Tervezett összes fogyasztás m3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május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2218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június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1730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július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1220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augusztus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720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szeptember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1030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október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17518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november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24200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december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42400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január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41200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február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36200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március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24264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április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12164</w:t>
            </w:r>
          </w:p>
        </w:tc>
      </w:tr>
      <w:tr w:rsidR="00C674B2" w:rsidRPr="00A763F0" w:rsidTr="00A763F0">
        <w:tc>
          <w:tcPr>
            <w:tcW w:w="5670" w:type="dxa"/>
          </w:tcPr>
          <w:p w:rsidR="00C674B2" w:rsidRPr="00A763F0" w:rsidRDefault="00C674B2" w:rsidP="00C674B2">
            <w:pPr>
              <w:jc w:val="right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Összesen</w:t>
            </w:r>
          </w:p>
        </w:tc>
        <w:tc>
          <w:tcPr>
            <w:tcW w:w="2696" w:type="dxa"/>
            <w:vAlign w:val="bottom"/>
          </w:tcPr>
          <w:p w:rsidR="00C674B2" w:rsidRPr="00A763F0" w:rsidRDefault="00C674B2" w:rsidP="00C674B2">
            <w:pPr>
              <w:ind w:right="1055"/>
              <w:jc w:val="right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204864</w:t>
            </w:r>
          </w:p>
        </w:tc>
      </w:tr>
    </w:tbl>
    <w:p w:rsidR="00FC3C3D" w:rsidRPr="00782E25" w:rsidRDefault="00FC3C3D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3F0" w:rsidRDefault="00A76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00CE" w:rsidRPr="00782E25" w:rsidRDefault="003700CE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0CE" w:rsidRPr="00782E25" w:rsidRDefault="003700CE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0CE" w:rsidRPr="00782E25" w:rsidRDefault="007849C8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m3/h alatti felhasználási helyek</w:t>
      </w:r>
    </w:p>
    <w:p w:rsidR="007849C8" w:rsidRPr="00782E25" w:rsidRDefault="007849C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103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732"/>
        <w:gridCol w:w="4678"/>
        <w:gridCol w:w="2693"/>
      </w:tblGrid>
      <w:tr w:rsidR="003812BD" w:rsidRPr="00782E25" w:rsidTr="003812BD">
        <w:tc>
          <w:tcPr>
            <w:tcW w:w="732" w:type="dxa"/>
            <w:vAlign w:val="center"/>
          </w:tcPr>
          <w:p w:rsidR="003812BD" w:rsidRPr="00782E25" w:rsidRDefault="003812BD" w:rsidP="00C44B04">
            <w:pPr>
              <w:jc w:val="center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4678" w:type="dxa"/>
            <w:vAlign w:val="center"/>
          </w:tcPr>
          <w:p w:rsidR="003812BD" w:rsidRPr="00782E25" w:rsidRDefault="003812BD" w:rsidP="00C44B04">
            <w:pPr>
              <w:jc w:val="center"/>
              <w:rPr>
                <w:b/>
              </w:rPr>
            </w:pPr>
            <w:r w:rsidRPr="00782E25">
              <w:rPr>
                <w:b/>
              </w:rPr>
              <w:t>Felhasználási hely</w:t>
            </w:r>
          </w:p>
        </w:tc>
        <w:tc>
          <w:tcPr>
            <w:tcW w:w="2693" w:type="dxa"/>
            <w:vAlign w:val="center"/>
          </w:tcPr>
          <w:p w:rsidR="003812BD" w:rsidRPr="00782E25" w:rsidRDefault="003812BD" w:rsidP="00C44B04">
            <w:pPr>
              <w:jc w:val="center"/>
              <w:rPr>
                <w:rFonts w:eastAsia="Times New Roman"/>
                <w:b/>
                <w:lang w:eastAsia="hu-HU"/>
              </w:rPr>
            </w:pPr>
            <w:r w:rsidRPr="00782E25">
              <w:rPr>
                <w:rFonts w:eastAsia="Times New Roman"/>
                <w:b/>
                <w:lang w:eastAsia="hu-HU"/>
              </w:rPr>
              <w:t>POD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1</w:t>
            </w:r>
          </w:p>
        </w:tc>
        <w:tc>
          <w:tcPr>
            <w:tcW w:w="4678" w:type="dxa"/>
          </w:tcPr>
          <w:p w:rsidR="003812BD" w:rsidRPr="00782E25" w:rsidRDefault="003812BD" w:rsidP="003812BD">
            <w:pPr>
              <w:rPr>
                <w:color w:val="auto"/>
              </w:rPr>
            </w:pPr>
            <w:r w:rsidRPr="00782E25">
              <w:rPr>
                <w:color w:val="auto"/>
              </w:rPr>
              <w:t>Budapest XIV. kerület, Stefánia út 14.</w:t>
            </w:r>
          </w:p>
        </w:tc>
        <w:tc>
          <w:tcPr>
            <w:tcW w:w="2693" w:type="dxa"/>
          </w:tcPr>
          <w:p w:rsidR="003812BD" w:rsidRPr="00782E25" w:rsidRDefault="003812BD" w:rsidP="007849C8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39N061228640000L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4678" w:type="dxa"/>
          </w:tcPr>
          <w:p w:rsidR="003812BD" w:rsidRPr="00782E25" w:rsidRDefault="003812BD" w:rsidP="007849C8">
            <w:pPr>
              <w:rPr>
                <w:color w:val="auto"/>
              </w:rPr>
            </w:pPr>
            <w:r w:rsidRPr="00782E25">
              <w:rPr>
                <w:color w:val="auto"/>
              </w:rPr>
              <w:t>Budapest XI. kerület, Homonna u. 9</w:t>
            </w:r>
          </w:p>
        </w:tc>
        <w:tc>
          <w:tcPr>
            <w:tcW w:w="2693" w:type="dxa"/>
          </w:tcPr>
          <w:p w:rsidR="003812BD" w:rsidRPr="00782E25" w:rsidRDefault="003812BD" w:rsidP="007849C8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39N0609792060005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4678" w:type="dxa"/>
          </w:tcPr>
          <w:p w:rsidR="003812BD" w:rsidRPr="00782E25" w:rsidRDefault="003812BD" w:rsidP="007849C8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Budapest XIV. kerület, Tallér u. 1.</w:t>
            </w:r>
          </w:p>
        </w:tc>
        <w:tc>
          <w:tcPr>
            <w:tcW w:w="2693" w:type="dxa"/>
          </w:tcPr>
          <w:p w:rsidR="003812BD" w:rsidRPr="00782E25" w:rsidRDefault="003812BD" w:rsidP="00961CAF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39N0613716690002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4678" w:type="dxa"/>
          </w:tcPr>
          <w:p w:rsidR="003812BD" w:rsidRPr="00782E25" w:rsidRDefault="003812BD" w:rsidP="007849C8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Budapest XIV. kerület, Torontál u. 32.</w:t>
            </w:r>
          </w:p>
        </w:tc>
        <w:tc>
          <w:tcPr>
            <w:tcW w:w="2693" w:type="dxa"/>
          </w:tcPr>
          <w:p w:rsidR="003812BD" w:rsidRPr="00782E25" w:rsidRDefault="003812BD" w:rsidP="007849C8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39N061333233000O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4678" w:type="dxa"/>
          </w:tcPr>
          <w:p w:rsidR="003812BD" w:rsidRPr="00782E25" w:rsidRDefault="003812BD" w:rsidP="007849C8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Budapest XIV. kerület, Lőcsei u. 59.</w:t>
            </w:r>
          </w:p>
        </w:tc>
        <w:tc>
          <w:tcPr>
            <w:tcW w:w="2693" w:type="dxa"/>
          </w:tcPr>
          <w:p w:rsidR="003812BD" w:rsidRPr="00782E25" w:rsidRDefault="003812BD" w:rsidP="007849C8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39N060946017000M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4678" w:type="dxa"/>
          </w:tcPr>
          <w:p w:rsidR="003812BD" w:rsidRPr="00782E25" w:rsidRDefault="003812BD" w:rsidP="003F3093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8609 Siófok, Liszt Ferenc utca 4.</w:t>
            </w:r>
          </w:p>
        </w:tc>
        <w:tc>
          <w:tcPr>
            <w:tcW w:w="2693" w:type="dxa"/>
          </w:tcPr>
          <w:p w:rsidR="003812BD" w:rsidRPr="00782E25" w:rsidRDefault="003812BD" w:rsidP="003F3093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39N040266926000Y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7</w:t>
            </w:r>
          </w:p>
        </w:tc>
        <w:tc>
          <w:tcPr>
            <w:tcW w:w="4678" w:type="dxa"/>
          </w:tcPr>
          <w:p w:rsidR="003812BD" w:rsidRPr="00782E25" w:rsidRDefault="003812BD" w:rsidP="003F3093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8237 Tihany, Kossuth Lajos utca 91-93.</w:t>
            </w:r>
          </w:p>
        </w:tc>
        <w:tc>
          <w:tcPr>
            <w:tcW w:w="2693" w:type="dxa"/>
          </w:tcPr>
          <w:p w:rsidR="003812BD" w:rsidRPr="00782E25" w:rsidRDefault="003812BD" w:rsidP="003F3093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color w:val="auto"/>
                <w:lang w:eastAsia="hu-HU"/>
              </w:rPr>
              <w:t>39N040120555000W</w:t>
            </w:r>
          </w:p>
        </w:tc>
      </w:tr>
      <w:tr w:rsidR="003812BD" w:rsidRPr="00782E25" w:rsidTr="003812BD">
        <w:tc>
          <w:tcPr>
            <w:tcW w:w="732" w:type="dxa"/>
          </w:tcPr>
          <w:p w:rsidR="003812BD" w:rsidRPr="00782E25" w:rsidRDefault="003812BD" w:rsidP="007849C8">
            <w:pPr>
              <w:rPr>
                <w:rFonts w:eastAsia="Times New Roman"/>
                <w:lang w:eastAsia="hu-HU"/>
              </w:rPr>
            </w:pPr>
            <w:r w:rsidRPr="00782E25">
              <w:rPr>
                <w:rFonts w:eastAsia="Times New Roman"/>
                <w:lang w:eastAsia="hu-HU"/>
              </w:rPr>
              <w:t>8</w:t>
            </w:r>
          </w:p>
        </w:tc>
        <w:tc>
          <w:tcPr>
            <w:tcW w:w="4678" w:type="dxa"/>
          </w:tcPr>
          <w:p w:rsidR="003812BD" w:rsidRPr="00782E25" w:rsidRDefault="003812BD" w:rsidP="003F3093">
            <w:pPr>
              <w:rPr>
                <w:rFonts w:eastAsia="Times New Roman"/>
                <w:bCs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2000 Szentendre, Papszigeti utca 1.</w:t>
            </w:r>
          </w:p>
        </w:tc>
        <w:tc>
          <w:tcPr>
            <w:tcW w:w="2693" w:type="dxa"/>
          </w:tcPr>
          <w:p w:rsidR="003812BD" w:rsidRPr="00782E25" w:rsidRDefault="003812BD" w:rsidP="003F3093">
            <w:pPr>
              <w:jc w:val="center"/>
              <w:rPr>
                <w:rFonts w:eastAsia="Times New Roman"/>
                <w:color w:val="auto"/>
                <w:lang w:eastAsia="hu-HU"/>
              </w:rPr>
            </w:pPr>
            <w:r w:rsidRPr="00782E25">
              <w:rPr>
                <w:rFonts w:eastAsia="Times New Roman"/>
                <w:bCs/>
                <w:color w:val="auto"/>
                <w:lang w:eastAsia="hu-HU"/>
              </w:rPr>
              <w:t>39N110509879000J</w:t>
            </w:r>
          </w:p>
        </w:tc>
      </w:tr>
    </w:tbl>
    <w:p w:rsidR="007849C8" w:rsidRPr="00782E25" w:rsidRDefault="007849C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980" w:rsidRPr="00782E25" w:rsidRDefault="00BE6980" w:rsidP="00BE6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m3/h alatti felhasználási helyek fogyasztása</w:t>
      </w:r>
    </w:p>
    <w:p w:rsidR="007849C8" w:rsidRPr="00782E25" w:rsidRDefault="007849C8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59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20"/>
        <w:gridCol w:w="1106"/>
        <w:gridCol w:w="992"/>
        <w:gridCol w:w="962"/>
        <w:gridCol w:w="1020"/>
        <w:gridCol w:w="1020"/>
        <w:gridCol w:w="1020"/>
        <w:gridCol w:w="1020"/>
        <w:gridCol w:w="1020"/>
      </w:tblGrid>
      <w:tr w:rsidR="007849C8" w:rsidRPr="00782E25" w:rsidTr="00C44B04">
        <w:trPr>
          <w:trHeight w:val="33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Stefánia út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Homonna u.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Bszéplak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Tallér u.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Torontál u.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Lőcsei u.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Tihany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8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Sztendre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Összesen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m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ájus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655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j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únius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334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j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úlius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a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ug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s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zept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467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o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któber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1673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n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ov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2260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ED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d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ec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4504</w:t>
            </w:r>
          </w:p>
        </w:tc>
      </w:tr>
      <w:tr w:rsidR="007849C8" w:rsidRPr="00782E25" w:rsidTr="00DE464D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ED6354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</w:t>
            </w:r>
            <w:r w:rsidR="003F3093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j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anuár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3895</w:t>
            </w:r>
          </w:p>
        </w:tc>
      </w:tr>
      <w:tr w:rsidR="007849C8" w:rsidRPr="00782E25" w:rsidTr="00777784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3F3093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</w:t>
            </w:r>
            <w:r w:rsidR="00ED6354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f</w:t>
            </w:r>
            <w:r w:rsidR="007849C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ebruár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3821</w:t>
            </w:r>
          </w:p>
        </w:tc>
      </w:tr>
      <w:tr w:rsidR="00D66E88" w:rsidRPr="00782E25" w:rsidTr="003F3093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3F3093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</w:t>
            </w:r>
            <w:r w:rsidR="00D66E88"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március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E88" w:rsidRPr="00782E25" w:rsidRDefault="00D66E88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2839</w:t>
            </w:r>
          </w:p>
        </w:tc>
      </w:tr>
      <w:tr w:rsidR="003F3093" w:rsidRPr="00782E25" w:rsidTr="003F3093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2019. április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093" w:rsidRPr="00782E25" w:rsidRDefault="003F3093" w:rsidP="003F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1742</w:t>
            </w:r>
          </w:p>
        </w:tc>
      </w:tr>
      <w:tr w:rsidR="007849C8" w:rsidRPr="00782E25" w:rsidTr="00777784">
        <w:trPr>
          <w:trHeight w:val="3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1349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C8" w:rsidRPr="00782E25" w:rsidRDefault="007849C8" w:rsidP="0078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2E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22984</w:t>
            </w:r>
          </w:p>
        </w:tc>
      </w:tr>
    </w:tbl>
    <w:p w:rsidR="003700CE" w:rsidRPr="00782E25" w:rsidRDefault="003700CE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0CE" w:rsidRPr="00782E25" w:rsidRDefault="003700CE" w:rsidP="00BE698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 tervezett fogyasztás</w:t>
      </w:r>
    </w:p>
    <w:p w:rsidR="003700CE" w:rsidRPr="00782E25" w:rsidRDefault="003700CE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276" w:type="dxa"/>
        <w:tblLook w:val="04A0" w:firstRow="1" w:lastRow="0" w:firstColumn="1" w:lastColumn="0" w:noHBand="0" w:noVBand="1"/>
      </w:tblPr>
      <w:tblGrid>
        <w:gridCol w:w="4510"/>
        <w:gridCol w:w="3686"/>
      </w:tblGrid>
      <w:tr w:rsidR="003700CE" w:rsidRPr="00A763F0" w:rsidTr="003812BD">
        <w:tc>
          <w:tcPr>
            <w:tcW w:w="4510" w:type="dxa"/>
          </w:tcPr>
          <w:p w:rsidR="003700CE" w:rsidRPr="00A763F0" w:rsidRDefault="003700CE" w:rsidP="00A763F0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A763F0">
              <w:rPr>
                <w:b/>
                <w:sz w:val="20"/>
                <w:szCs w:val="20"/>
              </w:rPr>
              <w:t xml:space="preserve">Magyar Bányászati és Földtani </w:t>
            </w:r>
            <w:r w:rsidR="00A763F0">
              <w:rPr>
                <w:b/>
                <w:sz w:val="20"/>
                <w:szCs w:val="20"/>
              </w:rPr>
              <w:t>Szolgálat</w:t>
            </w:r>
          </w:p>
        </w:tc>
        <w:tc>
          <w:tcPr>
            <w:tcW w:w="3686" w:type="dxa"/>
          </w:tcPr>
          <w:p w:rsidR="00C44B04" w:rsidRPr="00A763F0" w:rsidRDefault="003700CE" w:rsidP="00C44B04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Tervezett összes fogyasztás</w:t>
            </w:r>
          </w:p>
          <w:p w:rsidR="003700CE" w:rsidRPr="00A763F0" w:rsidRDefault="003700CE" w:rsidP="00C44B04">
            <w:pPr>
              <w:jc w:val="center"/>
              <w:rPr>
                <w:b/>
                <w:sz w:val="20"/>
                <w:szCs w:val="20"/>
              </w:rPr>
            </w:pPr>
            <w:r w:rsidRPr="00A763F0">
              <w:rPr>
                <w:b/>
                <w:sz w:val="20"/>
                <w:szCs w:val="20"/>
              </w:rPr>
              <w:t>m3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május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2873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június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2064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július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1617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augusztus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1117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szeptember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1497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október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19191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november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26460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2018. december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46904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január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45095</w:t>
            </w:r>
          </w:p>
        </w:tc>
      </w:tr>
      <w:tr w:rsidR="00C674B2" w:rsidRPr="00A763F0" w:rsidTr="003812BD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február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40021</w:t>
            </w:r>
          </w:p>
        </w:tc>
      </w:tr>
      <w:tr w:rsidR="00C674B2" w:rsidRPr="00A763F0" w:rsidTr="003F3093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március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27103</w:t>
            </w:r>
          </w:p>
        </w:tc>
      </w:tr>
      <w:tr w:rsidR="00C674B2" w:rsidRPr="00A763F0" w:rsidTr="003F3093">
        <w:tc>
          <w:tcPr>
            <w:tcW w:w="4510" w:type="dxa"/>
          </w:tcPr>
          <w:p w:rsidR="00C674B2" w:rsidRPr="00A763F0" w:rsidRDefault="00C674B2" w:rsidP="00C674B2">
            <w:pPr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2019. április</w:t>
            </w:r>
          </w:p>
        </w:tc>
        <w:tc>
          <w:tcPr>
            <w:tcW w:w="3686" w:type="dxa"/>
            <w:vAlign w:val="bottom"/>
          </w:tcPr>
          <w:p w:rsidR="00C674B2" w:rsidRPr="00A763F0" w:rsidRDefault="00C674B2" w:rsidP="00C674B2">
            <w:pPr>
              <w:jc w:val="center"/>
              <w:rPr>
                <w:sz w:val="20"/>
                <w:szCs w:val="20"/>
              </w:rPr>
            </w:pPr>
            <w:r w:rsidRPr="00A763F0">
              <w:rPr>
                <w:sz w:val="20"/>
                <w:szCs w:val="20"/>
              </w:rPr>
              <w:t>13906</w:t>
            </w:r>
          </w:p>
        </w:tc>
      </w:tr>
      <w:tr w:rsidR="00C674B2" w:rsidRPr="00782E25" w:rsidTr="003812BD">
        <w:tc>
          <w:tcPr>
            <w:tcW w:w="4510" w:type="dxa"/>
          </w:tcPr>
          <w:p w:rsidR="00C674B2" w:rsidRPr="00782E25" w:rsidRDefault="00C674B2" w:rsidP="00C674B2">
            <w:pPr>
              <w:jc w:val="right"/>
            </w:pPr>
            <w:r w:rsidRPr="00782E25">
              <w:t>Összesen</w:t>
            </w:r>
          </w:p>
        </w:tc>
        <w:tc>
          <w:tcPr>
            <w:tcW w:w="3686" w:type="dxa"/>
            <w:vAlign w:val="bottom"/>
          </w:tcPr>
          <w:p w:rsidR="00C674B2" w:rsidRPr="00782E25" w:rsidRDefault="00C674B2" w:rsidP="00C67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2E25">
              <w:rPr>
                <w:rFonts w:ascii="Calibri" w:hAnsi="Calibri"/>
                <w:sz w:val="22"/>
                <w:szCs w:val="22"/>
              </w:rPr>
              <w:t>227848</w:t>
            </w:r>
          </w:p>
        </w:tc>
      </w:tr>
    </w:tbl>
    <w:p w:rsidR="00A763F0" w:rsidRDefault="00A763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92CC9" w:rsidRPr="00782E25" w:rsidRDefault="00092CC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B04" w:rsidRPr="00782E25" w:rsidRDefault="00C44B04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EFF" w:rsidRPr="00782E25" w:rsidRDefault="00CA2EFF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Mennyiségi feltételek, rugalmassági sávok</w:t>
      </w:r>
    </w:p>
    <w:p w:rsidR="00CA2EFF" w:rsidRPr="00782E25" w:rsidRDefault="00CA2EFF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F79" w:rsidRPr="00782E25" w:rsidRDefault="005F4F79" w:rsidP="005F4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2E25">
        <w:rPr>
          <w:rFonts w:ascii="Times New Roman" w:hAnsi="Times New Roman" w:cs="Times New Roman"/>
          <w:sz w:val="24"/>
          <w:szCs w:val="24"/>
        </w:rPr>
        <w:t>Mennyiségi toleranciasáv nem kerül alkalmazásra.</w:t>
      </w:r>
    </w:p>
    <w:p w:rsidR="00CA2EFF" w:rsidRPr="00782E25" w:rsidRDefault="00CA2EFF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7C" w:rsidRPr="00782E25" w:rsidRDefault="005F4F79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DA607C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Árképzés módja</w:t>
      </w:r>
    </w:p>
    <w:p w:rsidR="00DA607C" w:rsidRPr="00782E25" w:rsidRDefault="00DA607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659" w:rsidRPr="00782E25" w:rsidRDefault="00FD265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– 100 m3/h feletti falhasználási helyek</w:t>
      </w:r>
    </w:p>
    <w:p w:rsidR="00FD2659" w:rsidRPr="00782E25" w:rsidRDefault="00FD265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7C" w:rsidRPr="00782E25" w:rsidRDefault="00DA607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D2659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zerződéses földgáz ára</w:t>
      </w:r>
    </w:p>
    <w:p w:rsidR="00DA607C" w:rsidRPr="00782E25" w:rsidRDefault="00DA607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7C" w:rsidRPr="00782E25" w:rsidRDefault="00FD2659" w:rsidP="00FD26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Gázdíj (GD</w:t>
      </w:r>
      <w:proofErr w:type="gram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= </w:t>
      </w:r>
      <w:r w:rsidR="002556B1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Ft</w:t>
      </w:r>
      <w:proofErr w:type="gramEnd"/>
      <w:r w:rsidR="002556B1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/MJ     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fix díj</w:t>
      </w:r>
    </w:p>
    <w:p w:rsidR="00C83E1B" w:rsidRPr="00782E25" w:rsidRDefault="00C83E1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Rendszerhasználati költségek:</w:t>
      </w:r>
    </w:p>
    <w:p w:rsidR="00C83E1B" w:rsidRPr="00782E25" w:rsidRDefault="00C83E1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díj: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B = .</w:t>
      </w:r>
      <w:proofErr w:type="gram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 </w:t>
      </w:r>
      <w:r w:rsidR="00FD2659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/GJ</w:t>
      </w:r>
    </w:p>
    <w:p w:rsidR="00C44B04" w:rsidRPr="00782E25" w:rsidRDefault="00C44B04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rendszerhasználati költségek forgalomarányos díja a Gázdíjjal (GD) együtt kerül elszámolásra.</w:t>
      </w:r>
    </w:p>
    <w:p w:rsidR="00C83E1B" w:rsidRPr="00782E25" w:rsidRDefault="00C83E1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 díj: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KD = KL * K</w:t>
      </w:r>
      <w:r w:rsidR="007925B5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[</w:t>
      </w:r>
      <w:r w:rsidR="00FD2659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/év]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7925B5" w:rsidRPr="00782E25" w:rsidRDefault="007925B5" w:rsidP="00C649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44B0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KL:</w:t>
      </w:r>
      <w:r w:rsidR="007925B5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szerződéses időszakra lekötött legnagyobb órai teljesítmény (m3/h-ban)</w:t>
      </w:r>
    </w:p>
    <w:p w:rsidR="00C83E1B" w:rsidRPr="00782E25" w:rsidRDefault="00C83E1B" w:rsidP="00C44B0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K =</w:t>
      </w:r>
      <w:proofErr w:type="gram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2659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/m3/h/év</w:t>
      </w:r>
      <w:r w:rsidR="007925B5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kapacitásdíj egységára a szerződéskötés id</w:t>
      </w:r>
      <w:r w:rsidR="007925B5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őp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ontjában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83E1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kapacitásdíj megfizetése havonta történik, 12 egyenlő részletben.</w:t>
      </w: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Rendszerhasználati díjak számítása a mindenkori rendszerhasználati díjakról szóló rendelet értelmében kerülnek meghatározásra.</w:t>
      </w: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rendszerhasználati díjak nem tartalmazzák az adókat (ÁFA, energia-adó stb.), pótlékokat és egyéb hatóságilag előírt díjakat (MSZKSZ díj stb.), de tartalmazzák a szagosítás díját. </w:t>
      </w: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rendszerhasználati díj induló ára: a mindenkor érvényben lévő tarifarendeletek alapján, a jelen szerződésben szereplő teljesítmények, illetve mennyiségek figyelembevételével.</w:t>
      </w:r>
    </w:p>
    <w:p w:rsidR="00C83E1B" w:rsidRPr="00782E25" w:rsidRDefault="00C83E1B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659" w:rsidRPr="00782E25" w:rsidRDefault="00FD265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 20 m3/h alatti falhasználási helyek </w:t>
      </w:r>
    </w:p>
    <w:p w:rsidR="00FD2659" w:rsidRPr="00782E25" w:rsidRDefault="00FD2659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659" w:rsidRPr="00782E25" w:rsidRDefault="00FD2659" w:rsidP="00FD26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Energiadíj</w:t>
      </w:r>
      <w:r w:rsidR="002556B1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Ft/MJ</w:t>
      </w:r>
    </w:p>
    <w:p w:rsidR="002556B1" w:rsidRPr="00782E25" w:rsidRDefault="002556B1" w:rsidP="00FD26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Alapdíj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Ft/ hó</w:t>
      </w:r>
    </w:p>
    <w:p w:rsidR="002556B1" w:rsidRPr="00782E25" w:rsidRDefault="002556B1" w:rsidP="00FD26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energiadíj nem tartalmazza a biztonsági készletezési díjat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energiaadót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56B1" w:rsidRPr="00782E25" w:rsidRDefault="002556B1" w:rsidP="0025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E1B" w:rsidRPr="00782E25" w:rsidRDefault="00C44B04" w:rsidP="00C64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925B5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25B5" w:rsidRPr="0078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Elszámolás, fizetési határidő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vonatkozó jogszabályok rendelkezései szerint kiállított számlának a kötelezett Fél részére történő benyújtásával érvényesítik a meghatározott bármely jogcímen járó összegekkel kapcsolatos jogaikat.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Felek közötti mennyiségi elszámolás alapját a Vevő részére az Átadási Ponton átadott föl</w:t>
      </w:r>
      <w:r w:rsidR="00264F4C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gázmennyiség, illetve az abból számított hőmennyiség képezi. A mennyiségi elszámolás alapja a mérési helyen az elszámolási időszakra vonatkozóan gnm3-re átszámított átadott</w:t>
      </w:r>
      <w:r w:rsidR="00264F4C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64F4C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átvett föl</w:t>
      </w:r>
      <w:r w:rsidR="00264F4C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gázmennyiség és az elszámolási időszakra a két </w:t>
      </w:r>
      <w:proofErr w:type="spell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tizedesjegy</w:t>
      </w:r>
      <w:proofErr w:type="spell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pontosságú átlag fűtőérték adatok szorzatával képzett energiamennyiség, </w:t>
      </w:r>
      <w:proofErr w:type="spellStart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MJ-ban</w:t>
      </w:r>
      <w:proofErr w:type="spellEnd"/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kifejezve.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 vállalja, hogy az összes fogyasztási hely esetében az elosztói engedélyes által ütemezett leolvasások közötti időszakban minden, a tárgyhót követő naptári hónap 7. munkanapjáig a gázmérő aktuális tárgyhavi záró állását/állásait az Eladó részére megadja.</w:t>
      </w:r>
    </w:p>
    <w:p w:rsidR="007925B5" w:rsidRPr="00782E25" w:rsidRDefault="007925B5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megadott adatok helyességéért a Vevő felelős. Az adatszolgáltatás késedelme vagy hiánya esetén a havi gázfogyasztás az átvételi pontokra a területileg illetékes elosztói engedélyes adatszolgáltatása alapján kerül elszámolásra. Ez a szabály irányadó abban az esetben is, ha az adott átvételi pontokon több gázmérő található, és a Vevő valamely gázmérő számlálóállás adatát nem vagy késedelmesen közli.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Számlázás pénzneme: 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Ft.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 tartalmazza az alábbi információkat: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 pont azonosítót (POD)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4F4C" w:rsidRPr="00782E25" w:rsidRDefault="00665608" w:rsidP="00C649C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számlaszámot,</w:t>
      </w:r>
    </w:p>
    <w:p w:rsidR="00264F4C" w:rsidRPr="00782E25" w:rsidRDefault="00264F4C" w:rsidP="00C649C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 címét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4F4C" w:rsidRPr="00782E25" w:rsidRDefault="00264F4C" w:rsidP="00C649C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fogyasztásmérő számát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4F4C" w:rsidRPr="00782E25" w:rsidRDefault="00264F4C" w:rsidP="00C649C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számlázási időszakban elfogyasztott gázmennyiséget (m3)</w:t>
      </w:r>
      <w:r w:rsidR="00665608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4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Vevő a kiállított számlák ellenértékét átutalási megbízással teljesíti. 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egy kapacitás lekötési díj számla, majd egy gázdíj és forgalomarányos RHD összevont számla, mely telephelyi bontásokat tartalmaz.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Igazolt szerződésszerű teljesítésnek minősül, ha Eladó vonatkozó számláját a Vevő befogadja, azzal szemben kifogással nem él.</w:t>
      </w: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4C" w:rsidRPr="00782E25" w:rsidRDefault="00264F4C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2DA3" w:rsidRPr="00782E25" w:rsidRDefault="006D2DA3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Elszámolási időszak</w:t>
      </w:r>
    </w:p>
    <w:p w:rsidR="006D2DA3" w:rsidRPr="00782E25" w:rsidRDefault="006D2DA3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2DA3" w:rsidRPr="008D0A6D" w:rsidRDefault="006D2DA3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földgázfogyasztás díjainak elszámolása </w:t>
      </w:r>
      <w:r w:rsidR="00DA42CD" w:rsidRPr="00782E25">
        <w:rPr>
          <w:rFonts w:ascii="Times New Roman" w:eastAsia="Times New Roman" w:hAnsi="Times New Roman" w:cs="Times New Roman"/>
          <w:sz w:val="24"/>
          <w:szCs w:val="24"/>
          <w:lang w:eastAsia="hu-HU"/>
        </w:rPr>
        <w:t>20 - 100 m3/h felhasználási helyeken havonta, 20 m3/h alatti helyeken negyedévenként részszámlázással történik.</w:t>
      </w:r>
    </w:p>
    <w:p w:rsidR="006D2DA3" w:rsidRPr="008D0A6D" w:rsidRDefault="006D2DA3" w:rsidP="00C6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63D" w:rsidRPr="008D0A6D" w:rsidRDefault="00ED163D" w:rsidP="00C6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63D" w:rsidRPr="008D0A6D" w:rsidSect="00425BE1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C6" w:rsidRDefault="004946C6" w:rsidP="00425BE1">
      <w:pPr>
        <w:spacing w:after="0" w:line="240" w:lineRule="auto"/>
      </w:pPr>
      <w:r>
        <w:separator/>
      </w:r>
    </w:p>
  </w:endnote>
  <w:endnote w:type="continuationSeparator" w:id="0">
    <w:p w:rsidR="004946C6" w:rsidRDefault="004946C6" w:rsidP="0042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72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093" w:rsidRDefault="003F3093">
        <w:pPr>
          <w:pStyle w:val="llb"/>
          <w:jc w:val="right"/>
        </w:pPr>
        <w:r w:rsidRPr="00425BE1">
          <w:rPr>
            <w:sz w:val="18"/>
            <w:szCs w:val="18"/>
          </w:rPr>
          <w:fldChar w:fldCharType="begin"/>
        </w:r>
        <w:r w:rsidRPr="00425BE1">
          <w:rPr>
            <w:sz w:val="18"/>
            <w:szCs w:val="18"/>
          </w:rPr>
          <w:instrText xml:space="preserve"> PAGE   \* MERGEFORMAT </w:instrText>
        </w:r>
        <w:r w:rsidRPr="00425BE1">
          <w:rPr>
            <w:sz w:val="18"/>
            <w:szCs w:val="18"/>
          </w:rPr>
          <w:fldChar w:fldCharType="separate"/>
        </w:r>
        <w:r w:rsidR="00A763F0">
          <w:rPr>
            <w:noProof/>
            <w:sz w:val="18"/>
            <w:szCs w:val="18"/>
          </w:rPr>
          <w:t>5</w:t>
        </w:r>
        <w:r w:rsidRPr="00425BE1">
          <w:rPr>
            <w:sz w:val="18"/>
            <w:szCs w:val="18"/>
          </w:rPr>
          <w:fldChar w:fldCharType="end"/>
        </w:r>
      </w:p>
    </w:sdtContent>
  </w:sdt>
  <w:p w:rsidR="003F3093" w:rsidRDefault="003F30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C6" w:rsidRDefault="004946C6" w:rsidP="00425BE1">
      <w:pPr>
        <w:spacing w:after="0" w:line="240" w:lineRule="auto"/>
      </w:pPr>
      <w:r>
        <w:separator/>
      </w:r>
    </w:p>
  </w:footnote>
  <w:footnote w:type="continuationSeparator" w:id="0">
    <w:p w:rsidR="004946C6" w:rsidRDefault="004946C6" w:rsidP="0042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03C"/>
    <w:multiLevelType w:val="hybridMultilevel"/>
    <w:tmpl w:val="183AAB16"/>
    <w:lvl w:ilvl="0" w:tplc="CA385C1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31EFF"/>
    <w:multiLevelType w:val="hybridMultilevel"/>
    <w:tmpl w:val="74DC9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66A9"/>
    <w:multiLevelType w:val="hybridMultilevel"/>
    <w:tmpl w:val="16D8C334"/>
    <w:lvl w:ilvl="0" w:tplc="CA385C1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7222E3"/>
    <w:multiLevelType w:val="hybridMultilevel"/>
    <w:tmpl w:val="D20815D4"/>
    <w:lvl w:ilvl="0" w:tplc="CA385C1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A94"/>
    <w:multiLevelType w:val="hybridMultilevel"/>
    <w:tmpl w:val="DFCE84C4"/>
    <w:lvl w:ilvl="0" w:tplc="68888A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966B6"/>
    <w:multiLevelType w:val="hybridMultilevel"/>
    <w:tmpl w:val="4CD4F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344E"/>
    <w:multiLevelType w:val="hybridMultilevel"/>
    <w:tmpl w:val="961E8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104"/>
    <w:multiLevelType w:val="hybridMultilevel"/>
    <w:tmpl w:val="498CF00C"/>
    <w:lvl w:ilvl="0" w:tplc="CA385C1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60B0B"/>
    <w:multiLevelType w:val="hybridMultilevel"/>
    <w:tmpl w:val="67464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3"/>
    <w:rsid w:val="00092CC9"/>
    <w:rsid w:val="000E5C77"/>
    <w:rsid w:val="001E2B02"/>
    <w:rsid w:val="002175AF"/>
    <w:rsid w:val="002556B1"/>
    <w:rsid w:val="00264F4C"/>
    <w:rsid w:val="002A7ED5"/>
    <w:rsid w:val="002C54CE"/>
    <w:rsid w:val="00303611"/>
    <w:rsid w:val="00357633"/>
    <w:rsid w:val="003700CE"/>
    <w:rsid w:val="003812BD"/>
    <w:rsid w:val="003817C0"/>
    <w:rsid w:val="00391635"/>
    <w:rsid w:val="003D27D2"/>
    <w:rsid w:val="003F3093"/>
    <w:rsid w:val="00424BB1"/>
    <w:rsid w:val="00425BE1"/>
    <w:rsid w:val="004946C6"/>
    <w:rsid w:val="004B7711"/>
    <w:rsid w:val="005C0B14"/>
    <w:rsid w:val="005F4F79"/>
    <w:rsid w:val="00603E77"/>
    <w:rsid w:val="00665608"/>
    <w:rsid w:val="006771A0"/>
    <w:rsid w:val="006B738E"/>
    <w:rsid w:val="006D227F"/>
    <w:rsid w:val="006D2DA3"/>
    <w:rsid w:val="006E72BD"/>
    <w:rsid w:val="00777784"/>
    <w:rsid w:val="00782E25"/>
    <w:rsid w:val="007849C8"/>
    <w:rsid w:val="007925B5"/>
    <w:rsid w:val="007C26B9"/>
    <w:rsid w:val="0088262A"/>
    <w:rsid w:val="008A0C73"/>
    <w:rsid w:val="008B6AEB"/>
    <w:rsid w:val="008B6EF3"/>
    <w:rsid w:val="008D0A6D"/>
    <w:rsid w:val="00924E2B"/>
    <w:rsid w:val="00927D8D"/>
    <w:rsid w:val="00961CAF"/>
    <w:rsid w:val="009D7406"/>
    <w:rsid w:val="009E0268"/>
    <w:rsid w:val="00A07AB7"/>
    <w:rsid w:val="00A22E02"/>
    <w:rsid w:val="00A763F0"/>
    <w:rsid w:val="00A95B56"/>
    <w:rsid w:val="00AC381D"/>
    <w:rsid w:val="00B9042D"/>
    <w:rsid w:val="00BD3FE9"/>
    <w:rsid w:val="00BE6980"/>
    <w:rsid w:val="00C44B04"/>
    <w:rsid w:val="00C649CF"/>
    <w:rsid w:val="00C674B2"/>
    <w:rsid w:val="00C67546"/>
    <w:rsid w:val="00C83E1B"/>
    <w:rsid w:val="00CA2EFF"/>
    <w:rsid w:val="00CB1CBB"/>
    <w:rsid w:val="00CB4BBC"/>
    <w:rsid w:val="00D66E88"/>
    <w:rsid w:val="00D93DA4"/>
    <w:rsid w:val="00DA42CD"/>
    <w:rsid w:val="00DA607C"/>
    <w:rsid w:val="00DB23FA"/>
    <w:rsid w:val="00DE464D"/>
    <w:rsid w:val="00E13C1E"/>
    <w:rsid w:val="00E435D3"/>
    <w:rsid w:val="00E86FFF"/>
    <w:rsid w:val="00EB6D8A"/>
    <w:rsid w:val="00ED163D"/>
    <w:rsid w:val="00ED6354"/>
    <w:rsid w:val="00ED70CD"/>
    <w:rsid w:val="00EE00FB"/>
    <w:rsid w:val="00F12456"/>
    <w:rsid w:val="00F727BC"/>
    <w:rsid w:val="00F82F3E"/>
    <w:rsid w:val="00FC3178"/>
    <w:rsid w:val="00FC3C3D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2CCC-D5AB-4FD9-B5DE-675BF9F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E2B"/>
    <w:pPr>
      <w:ind w:left="720"/>
      <w:contextualSpacing/>
    </w:pPr>
  </w:style>
  <w:style w:type="table" w:styleId="Rcsostblzat">
    <w:name w:val="Table Grid"/>
    <w:basedOn w:val="Normltblzat"/>
    <w:uiPriority w:val="59"/>
    <w:rsid w:val="00DB23F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E5C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0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5BE1"/>
  </w:style>
  <w:style w:type="paragraph" w:styleId="llb">
    <w:name w:val="footer"/>
    <w:basedOn w:val="Norml"/>
    <w:link w:val="llbChar"/>
    <w:uiPriority w:val="99"/>
    <w:unhideWhenUsed/>
    <w:rsid w:val="004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2016-11-15T07:40:00Z</cp:lastPrinted>
  <dcterms:created xsi:type="dcterms:W3CDTF">2018-03-05T11:19:00Z</dcterms:created>
  <dcterms:modified xsi:type="dcterms:W3CDTF">2018-03-05T11:26:00Z</dcterms:modified>
</cp:coreProperties>
</file>